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F3EC" w14:textId="77777777" w:rsidR="00146C08" w:rsidRPr="0094040F" w:rsidRDefault="00146C08" w:rsidP="00360645">
      <w:pPr>
        <w:spacing w:after="0"/>
        <w:jc w:val="center"/>
        <w:rPr>
          <w:rFonts w:asciiTheme="minorHAnsi" w:hAnsiTheme="minorHAnsi" w:cstheme="minorHAnsi"/>
          <w:b/>
          <w:sz w:val="24"/>
          <w:szCs w:val="24"/>
        </w:rPr>
      </w:pPr>
      <w:r w:rsidRPr="0094040F">
        <w:rPr>
          <w:rFonts w:asciiTheme="minorHAnsi" w:hAnsiTheme="minorHAnsi" w:cstheme="minorHAnsi"/>
          <w:b/>
          <w:sz w:val="24"/>
          <w:szCs w:val="24"/>
          <w:u w:val="single"/>
        </w:rPr>
        <w:t>INVITATION FOR EXPRESSION OF INTEREST TO SUBMIT RESOLUTION PLAN</w:t>
      </w:r>
      <w:r w:rsidRPr="0094040F">
        <w:rPr>
          <w:rFonts w:asciiTheme="minorHAnsi" w:hAnsiTheme="minorHAnsi" w:cstheme="minorHAnsi"/>
          <w:b/>
          <w:sz w:val="24"/>
          <w:szCs w:val="24"/>
        </w:rPr>
        <w:t xml:space="preserve"> </w:t>
      </w:r>
      <w:r w:rsidRPr="0094040F">
        <w:rPr>
          <w:rFonts w:asciiTheme="minorHAnsi" w:hAnsiTheme="minorHAnsi" w:cstheme="minorHAnsi"/>
          <w:b/>
          <w:sz w:val="24"/>
          <w:szCs w:val="24"/>
        </w:rPr>
        <w:br/>
        <w:t>FOR</w:t>
      </w:r>
    </w:p>
    <w:p w14:paraId="7BF370A2" w14:textId="35E971AF" w:rsidR="00146C08" w:rsidRPr="0094040F" w:rsidRDefault="0041519F" w:rsidP="00360645">
      <w:pPr>
        <w:spacing w:after="0"/>
        <w:jc w:val="center"/>
        <w:rPr>
          <w:rFonts w:asciiTheme="minorHAnsi" w:hAnsiTheme="minorHAnsi" w:cstheme="minorHAnsi"/>
          <w:sz w:val="24"/>
          <w:szCs w:val="24"/>
        </w:rPr>
      </w:pPr>
      <w:r w:rsidRPr="0094040F">
        <w:rPr>
          <w:rFonts w:asciiTheme="minorHAnsi" w:hAnsiTheme="minorHAnsi" w:cstheme="minorHAnsi"/>
          <w:b/>
          <w:sz w:val="24"/>
          <w:szCs w:val="24"/>
        </w:rPr>
        <w:t>SATRA PROPERTY DEVELOPERS PRIVATE LIMITED</w:t>
      </w:r>
    </w:p>
    <w:p w14:paraId="4534F721" w14:textId="77777777" w:rsidR="00146C08" w:rsidRPr="0094040F" w:rsidRDefault="00146C08" w:rsidP="00360645">
      <w:pPr>
        <w:spacing w:after="0"/>
        <w:jc w:val="both"/>
        <w:rPr>
          <w:rFonts w:asciiTheme="minorHAnsi" w:hAnsiTheme="minorHAnsi" w:cstheme="minorHAnsi"/>
          <w:sz w:val="24"/>
          <w:szCs w:val="24"/>
        </w:rPr>
      </w:pPr>
    </w:p>
    <w:p w14:paraId="1BF985A2" w14:textId="77777777" w:rsidR="00146C08" w:rsidRPr="0094040F" w:rsidRDefault="00146C08" w:rsidP="78AD9513">
      <w:pPr>
        <w:pStyle w:val="ListParagraph"/>
        <w:numPr>
          <w:ilvl w:val="0"/>
          <w:numId w:val="3"/>
        </w:numPr>
        <w:spacing w:after="0"/>
        <w:ind w:left="360"/>
        <w:jc w:val="both"/>
        <w:rPr>
          <w:rFonts w:asciiTheme="minorHAnsi" w:hAnsiTheme="minorHAnsi" w:cstheme="minorHAnsi"/>
          <w:b/>
          <w:bCs/>
          <w:sz w:val="24"/>
          <w:szCs w:val="24"/>
        </w:rPr>
      </w:pPr>
      <w:r w:rsidRPr="0094040F">
        <w:rPr>
          <w:rFonts w:asciiTheme="minorHAnsi" w:hAnsiTheme="minorHAnsi" w:cstheme="minorHAnsi"/>
          <w:b/>
          <w:bCs/>
          <w:sz w:val="24"/>
          <w:szCs w:val="24"/>
        </w:rPr>
        <w:t>BACKGROUND:</w:t>
      </w:r>
    </w:p>
    <w:p w14:paraId="33058B23" w14:textId="0B4DEFDF" w:rsidR="78AD9513" w:rsidRPr="0094040F" w:rsidRDefault="78AD9513" w:rsidP="6837D4D4">
      <w:pPr>
        <w:spacing w:after="0"/>
        <w:ind w:right="31"/>
        <w:jc w:val="both"/>
        <w:rPr>
          <w:rFonts w:asciiTheme="minorHAnsi" w:hAnsiTheme="minorHAnsi" w:cstheme="minorHAnsi"/>
          <w:b/>
          <w:bCs/>
          <w:sz w:val="24"/>
          <w:szCs w:val="24"/>
        </w:rPr>
      </w:pPr>
    </w:p>
    <w:p w14:paraId="5D0F4F13" w14:textId="1BE62A4B" w:rsidR="00360645" w:rsidRPr="0094040F" w:rsidRDefault="0041519F" w:rsidP="00360645">
      <w:pPr>
        <w:spacing w:after="0"/>
        <w:ind w:right="31"/>
        <w:jc w:val="both"/>
        <w:rPr>
          <w:rFonts w:asciiTheme="minorHAnsi" w:hAnsiTheme="minorHAnsi" w:cstheme="minorHAnsi"/>
          <w:sz w:val="24"/>
          <w:szCs w:val="24"/>
        </w:rPr>
      </w:pPr>
      <w:r w:rsidRPr="0094040F">
        <w:rPr>
          <w:rFonts w:asciiTheme="minorHAnsi" w:hAnsiTheme="minorHAnsi" w:cstheme="minorHAnsi"/>
          <w:b/>
          <w:bCs/>
          <w:sz w:val="24"/>
          <w:szCs w:val="24"/>
        </w:rPr>
        <w:t>SATRA PROPERTY DEVELOPERS PRIVATE LIMITED</w:t>
      </w:r>
      <w:r w:rsidR="00360645" w:rsidRPr="0094040F">
        <w:rPr>
          <w:rFonts w:asciiTheme="minorHAnsi" w:hAnsiTheme="minorHAnsi" w:cstheme="minorHAnsi"/>
          <w:sz w:val="24"/>
          <w:szCs w:val="24"/>
        </w:rPr>
        <w:t xml:space="preserve"> (“Corporate Debtor/</w:t>
      </w:r>
      <w:r w:rsidR="00FA4A79" w:rsidRPr="0094040F">
        <w:rPr>
          <w:rFonts w:asciiTheme="minorHAnsi" w:hAnsiTheme="minorHAnsi" w:cstheme="minorHAnsi"/>
          <w:sz w:val="24"/>
          <w:szCs w:val="24"/>
        </w:rPr>
        <w:t>S</w:t>
      </w:r>
      <w:r w:rsidR="008E09F7" w:rsidRPr="0094040F">
        <w:rPr>
          <w:rFonts w:asciiTheme="minorHAnsi" w:hAnsiTheme="minorHAnsi" w:cstheme="minorHAnsi"/>
          <w:sz w:val="24"/>
          <w:szCs w:val="24"/>
        </w:rPr>
        <w:t>ATRA</w:t>
      </w:r>
      <w:r w:rsidR="00360645" w:rsidRPr="0094040F">
        <w:rPr>
          <w:rFonts w:asciiTheme="minorHAnsi" w:hAnsiTheme="minorHAnsi" w:cstheme="minorHAnsi"/>
          <w:sz w:val="24"/>
          <w:szCs w:val="24"/>
        </w:rPr>
        <w:t xml:space="preserve">”) a company incorporated under the provisions of the Companies Act, 1956 having its registered office at </w:t>
      </w:r>
      <w:r w:rsidR="0049377C" w:rsidRPr="0094040F">
        <w:rPr>
          <w:rFonts w:asciiTheme="minorHAnsi" w:hAnsiTheme="minorHAnsi" w:cstheme="minorHAnsi"/>
          <w:sz w:val="24"/>
          <w:szCs w:val="24"/>
        </w:rPr>
        <w:t xml:space="preserve">Upper basement, Link Corner mall, Off Linking Road Behind KFC, 24th &amp;33rd Road, Bandra (w), Mumbai - 400050 </w:t>
      </w:r>
      <w:r w:rsidR="00360645" w:rsidRPr="0094040F">
        <w:rPr>
          <w:rFonts w:asciiTheme="minorHAnsi" w:hAnsiTheme="minorHAnsi" w:cstheme="minorHAnsi"/>
          <w:sz w:val="24"/>
          <w:szCs w:val="24"/>
        </w:rPr>
        <w:t xml:space="preserve">was incorporated on </w:t>
      </w:r>
      <w:r w:rsidR="0049377C" w:rsidRPr="0094040F">
        <w:rPr>
          <w:rFonts w:asciiTheme="minorHAnsi" w:hAnsiTheme="minorHAnsi" w:cstheme="minorHAnsi"/>
          <w:sz w:val="24"/>
          <w:szCs w:val="24"/>
        </w:rPr>
        <w:t>May</w:t>
      </w:r>
      <w:r w:rsidR="00274F55" w:rsidRPr="0094040F">
        <w:rPr>
          <w:rFonts w:asciiTheme="minorHAnsi" w:hAnsiTheme="minorHAnsi" w:cstheme="minorHAnsi"/>
          <w:sz w:val="24"/>
          <w:szCs w:val="24"/>
        </w:rPr>
        <w:t xml:space="preserve"> </w:t>
      </w:r>
      <w:r w:rsidR="000A4973" w:rsidRPr="0094040F">
        <w:rPr>
          <w:rFonts w:asciiTheme="minorHAnsi" w:hAnsiTheme="minorHAnsi" w:cstheme="minorHAnsi"/>
          <w:sz w:val="24"/>
          <w:szCs w:val="24"/>
        </w:rPr>
        <w:t>01</w:t>
      </w:r>
      <w:r w:rsidR="00274F55" w:rsidRPr="0094040F">
        <w:rPr>
          <w:rFonts w:asciiTheme="minorHAnsi" w:hAnsiTheme="minorHAnsi" w:cstheme="minorHAnsi"/>
          <w:sz w:val="24"/>
          <w:szCs w:val="24"/>
        </w:rPr>
        <w:t>, 200</w:t>
      </w:r>
      <w:r w:rsidR="0049377C" w:rsidRPr="0094040F">
        <w:rPr>
          <w:rFonts w:asciiTheme="minorHAnsi" w:hAnsiTheme="minorHAnsi" w:cstheme="minorHAnsi"/>
          <w:sz w:val="24"/>
          <w:szCs w:val="24"/>
        </w:rPr>
        <w:t>0</w:t>
      </w:r>
      <w:r w:rsidR="00CB4C37" w:rsidRPr="0094040F">
        <w:rPr>
          <w:rFonts w:asciiTheme="minorHAnsi" w:hAnsiTheme="minorHAnsi" w:cstheme="minorHAnsi"/>
          <w:sz w:val="24"/>
          <w:szCs w:val="24"/>
        </w:rPr>
        <w:t>.</w:t>
      </w:r>
      <w:r w:rsidR="00360645" w:rsidRPr="0094040F">
        <w:rPr>
          <w:rFonts w:asciiTheme="minorHAnsi" w:hAnsiTheme="minorHAnsi" w:cstheme="minorHAnsi"/>
          <w:sz w:val="24"/>
          <w:szCs w:val="24"/>
        </w:rPr>
        <w:t xml:space="preserve"> </w:t>
      </w:r>
      <w:r w:rsidR="00CB4C37" w:rsidRPr="0094040F">
        <w:rPr>
          <w:rFonts w:asciiTheme="minorHAnsi" w:hAnsiTheme="minorHAnsi" w:cstheme="minorHAnsi"/>
          <w:sz w:val="24"/>
          <w:szCs w:val="24"/>
        </w:rPr>
        <w:t xml:space="preserve">The company is </w:t>
      </w:r>
      <w:r w:rsidR="1BEC5A11" w:rsidRPr="0094040F">
        <w:rPr>
          <w:rFonts w:asciiTheme="minorHAnsi" w:hAnsiTheme="minorHAnsi" w:cstheme="minorHAnsi"/>
          <w:sz w:val="24"/>
          <w:szCs w:val="24"/>
        </w:rPr>
        <w:t xml:space="preserve">engaged </w:t>
      </w:r>
      <w:r w:rsidR="00CB4C37" w:rsidRPr="0094040F">
        <w:rPr>
          <w:rFonts w:asciiTheme="minorHAnsi" w:hAnsiTheme="minorHAnsi" w:cstheme="minorHAnsi"/>
          <w:sz w:val="24"/>
          <w:szCs w:val="24"/>
        </w:rPr>
        <w:t xml:space="preserve">mainly in the business of </w:t>
      </w:r>
      <w:r w:rsidR="00FE3200" w:rsidRPr="0094040F">
        <w:rPr>
          <w:rFonts w:asciiTheme="minorHAnsi" w:hAnsiTheme="minorHAnsi" w:cstheme="minorHAnsi"/>
          <w:sz w:val="24"/>
          <w:szCs w:val="24"/>
        </w:rPr>
        <w:t xml:space="preserve">building, constructing and developing real estate projects </w:t>
      </w:r>
      <w:r w:rsidR="00CB4C37" w:rsidRPr="0094040F">
        <w:rPr>
          <w:rFonts w:asciiTheme="minorHAnsi" w:hAnsiTheme="minorHAnsi" w:cstheme="minorHAnsi"/>
          <w:sz w:val="24"/>
          <w:szCs w:val="24"/>
        </w:rPr>
        <w:t>in the Mumbai.</w:t>
      </w:r>
      <w:r w:rsidR="00360645" w:rsidRPr="0094040F">
        <w:rPr>
          <w:rFonts w:asciiTheme="minorHAnsi" w:hAnsiTheme="minorHAnsi" w:cstheme="minorHAnsi"/>
          <w:sz w:val="24"/>
          <w:szCs w:val="24"/>
        </w:rPr>
        <w:t xml:space="preserve"> </w:t>
      </w:r>
    </w:p>
    <w:p w14:paraId="2FE5ABB1" w14:textId="3E488158" w:rsidR="00360645" w:rsidRPr="0094040F" w:rsidRDefault="00360645" w:rsidP="00274F55">
      <w:pPr>
        <w:spacing w:after="0"/>
        <w:ind w:right="31"/>
        <w:jc w:val="both"/>
        <w:rPr>
          <w:rFonts w:asciiTheme="minorHAnsi" w:hAnsiTheme="minorHAnsi" w:cstheme="minorHAnsi"/>
          <w:color w:val="FF0000"/>
          <w:sz w:val="24"/>
          <w:szCs w:val="24"/>
        </w:rPr>
      </w:pPr>
    </w:p>
    <w:p w14:paraId="18F87C25" w14:textId="145E4199" w:rsidR="00146C08" w:rsidRPr="0094040F" w:rsidRDefault="003B67BC"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Corporate Debtor</w:t>
      </w:r>
      <w:r w:rsidR="00FC7C32" w:rsidRPr="0094040F">
        <w:rPr>
          <w:rFonts w:asciiTheme="minorHAnsi" w:hAnsiTheme="minorHAnsi" w:cstheme="minorHAnsi"/>
          <w:sz w:val="24"/>
          <w:szCs w:val="24"/>
        </w:rPr>
        <w:t xml:space="preserve"> has development rights of under construction Slum Rehabilitation Project no 22 Nos of slum societies on land bearing CTS No. 1 (Part), Survey No. 136 (Part) of Village Ghatkopar named as “Satra Hills”, Rifle Range Road (Golibar Road), Opposite Amrut Nagar Society, Amrut Nagar, Ghatkopar (West), Mumbai- 400 086. Total land area as per LOI dated 10/01/2017 is 1,01,143.11 sq.m.</w:t>
      </w:r>
    </w:p>
    <w:p w14:paraId="1DD55721" w14:textId="77777777" w:rsidR="00FC7C32" w:rsidRPr="0094040F" w:rsidRDefault="00FC7C32" w:rsidP="00360645">
      <w:pPr>
        <w:spacing w:after="0"/>
        <w:jc w:val="both"/>
        <w:rPr>
          <w:rFonts w:asciiTheme="minorHAnsi" w:hAnsiTheme="minorHAnsi" w:cstheme="minorHAnsi"/>
          <w:sz w:val="24"/>
          <w:szCs w:val="24"/>
        </w:rPr>
      </w:pPr>
    </w:p>
    <w:p w14:paraId="0FBF5EED" w14:textId="663B31A9" w:rsidR="00146C08" w:rsidRPr="0094040F" w:rsidRDefault="00C4130F"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Gajendra Investments Limited</w:t>
      </w:r>
      <w:r w:rsidR="000A4973" w:rsidRPr="0094040F">
        <w:rPr>
          <w:rFonts w:asciiTheme="minorHAnsi" w:hAnsiTheme="minorHAnsi" w:cstheme="minorHAnsi"/>
          <w:sz w:val="24"/>
          <w:szCs w:val="24"/>
        </w:rPr>
        <w:t xml:space="preserve"> </w:t>
      </w:r>
      <w:r w:rsidRPr="0094040F">
        <w:rPr>
          <w:rFonts w:asciiTheme="minorHAnsi" w:hAnsiTheme="minorHAnsi" w:cstheme="minorHAnsi"/>
          <w:sz w:val="24"/>
          <w:szCs w:val="24"/>
        </w:rPr>
        <w:t>(</w:t>
      </w:r>
      <w:r w:rsidR="00FE3200" w:rsidRPr="0094040F">
        <w:rPr>
          <w:rFonts w:asciiTheme="minorHAnsi" w:hAnsiTheme="minorHAnsi" w:cstheme="minorHAnsi"/>
          <w:sz w:val="24"/>
          <w:szCs w:val="24"/>
        </w:rPr>
        <w:t>“</w:t>
      </w:r>
      <w:r w:rsidR="000802BF" w:rsidRPr="0094040F">
        <w:rPr>
          <w:rFonts w:asciiTheme="minorHAnsi" w:hAnsiTheme="minorHAnsi" w:cstheme="minorHAnsi"/>
          <w:b/>
          <w:i/>
          <w:sz w:val="24"/>
          <w:szCs w:val="24"/>
        </w:rPr>
        <w:t>Financial</w:t>
      </w:r>
      <w:r w:rsidR="000A4973" w:rsidRPr="0094040F">
        <w:rPr>
          <w:rFonts w:asciiTheme="minorHAnsi" w:hAnsiTheme="minorHAnsi" w:cstheme="minorHAnsi"/>
          <w:b/>
          <w:i/>
          <w:sz w:val="24"/>
          <w:szCs w:val="24"/>
        </w:rPr>
        <w:t xml:space="preserve"> Creditor</w:t>
      </w:r>
      <w:r w:rsidR="00FE3200" w:rsidRPr="0094040F">
        <w:rPr>
          <w:rFonts w:asciiTheme="minorHAnsi" w:hAnsiTheme="minorHAnsi" w:cstheme="minorHAnsi"/>
          <w:sz w:val="24"/>
          <w:szCs w:val="24"/>
        </w:rPr>
        <w:t>”</w:t>
      </w:r>
      <w:r w:rsidR="000A4973"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on default of payment obligation by </w:t>
      </w:r>
      <w:r w:rsidR="00FE3200" w:rsidRPr="0094040F">
        <w:rPr>
          <w:rFonts w:asciiTheme="minorHAnsi" w:hAnsiTheme="minorHAnsi" w:cstheme="minorHAnsi"/>
          <w:sz w:val="24"/>
          <w:szCs w:val="24"/>
        </w:rPr>
        <w:t>the Corporate Debtor</w:t>
      </w:r>
      <w:r w:rsidR="00274F55" w:rsidRPr="0094040F">
        <w:rPr>
          <w:rFonts w:asciiTheme="minorHAnsi" w:hAnsiTheme="minorHAnsi" w:cstheme="minorHAnsi"/>
          <w:sz w:val="24"/>
          <w:szCs w:val="24"/>
        </w:rPr>
        <w:t xml:space="preserve"> filed an application with Hon’ble National Company Law Tribunal, Mumbai Bench </w:t>
      </w:r>
      <w:r w:rsidR="1B45B889" w:rsidRPr="0094040F">
        <w:rPr>
          <w:rFonts w:asciiTheme="minorHAnsi" w:hAnsiTheme="minorHAnsi" w:cstheme="minorHAnsi"/>
          <w:sz w:val="24"/>
          <w:szCs w:val="24"/>
        </w:rPr>
        <w:t>(“</w:t>
      </w:r>
      <w:r w:rsidR="1B45B889" w:rsidRPr="0094040F">
        <w:rPr>
          <w:rFonts w:asciiTheme="minorHAnsi" w:hAnsiTheme="minorHAnsi" w:cstheme="minorHAnsi"/>
          <w:b/>
          <w:i/>
          <w:sz w:val="24"/>
          <w:szCs w:val="24"/>
        </w:rPr>
        <w:t>Adjudicating Authority</w:t>
      </w:r>
      <w:r w:rsidR="1B45B889" w:rsidRPr="0094040F">
        <w:rPr>
          <w:rFonts w:asciiTheme="minorHAnsi" w:hAnsiTheme="minorHAnsi" w:cstheme="minorHAnsi"/>
          <w:sz w:val="24"/>
          <w:szCs w:val="24"/>
        </w:rPr>
        <w:t xml:space="preserve">”) </w:t>
      </w:r>
      <w:r w:rsidR="00274F55" w:rsidRPr="0094040F">
        <w:rPr>
          <w:rFonts w:asciiTheme="minorHAnsi" w:hAnsiTheme="minorHAnsi" w:cstheme="minorHAnsi"/>
          <w:sz w:val="24"/>
          <w:szCs w:val="24"/>
        </w:rPr>
        <w:t xml:space="preserve">under Section </w:t>
      </w:r>
      <w:r w:rsidR="00AD4444" w:rsidRPr="0094040F">
        <w:rPr>
          <w:rFonts w:asciiTheme="minorHAnsi" w:hAnsiTheme="minorHAnsi" w:cstheme="minorHAnsi"/>
          <w:sz w:val="24"/>
          <w:szCs w:val="24"/>
        </w:rPr>
        <w:t>7</w:t>
      </w:r>
      <w:r w:rsidR="00274F55" w:rsidRPr="0094040F">
        <w:rPr>
          <w:rFonts w:asciiTheme="minorHAnsi" w:hAnsiTheme="minorHAnsi" w:cstheme="minorHAnsi"/>
          <w:sz w:val="24"/>
          <w:szCs w:val="24"/>
        </w:rPr>
        <w:t xml:space="preserve"> of </w:t>
      </w:r>
      <w:r w:rsidR="00FE3200" w:rsidRPr="0094040F">
        <w:rPr>
          <w:rFonts w:asciiTheme="minorHAnsi" w:hAnsiTheme="minorHAnsi" w:cstheme="minorHAnsi"/>
          <w:sz w:val="24"/>
          <w:szCs w:val="24"/>
        </w:rPr>
        <w:t xml:space="preserve">the </w:t>
      </w:r>
      <w:r w:rsidR="00274F55" w:rsidRPr="0094040F">
        <w:rPr>
          <w:rFonts w:asciiTheme="minorHAnsi" w:hAnsiTheme="minorHAnsi" w:cstheme="minorHAnsi"/>
          <w:sz w:val="24"/>
          <w:szCs w:val="24"/>
        </w:rPr>
        <w:t xml:space="preserve">Insolvency </w:t>
      </w:r>
      <w:r w:rsidR="159B7046" w:rsidRPr="0094040F">
        <w:rPr>
          <w:rFonts w:asciiTheme="minorHAnsi" w:hAnsiTheme="minorHAnsi" w:cstheme="minorHAnsi"/>
          <w:sz w:val="24"/>
          <w:szCs w:val="24"/>
        </w:rPr>
        <w:t xml:space="preserve">and </w:t>
      </w:r>
      <w:r w:rsidR="00274F55" w:rsidRPr="0094040F">
        <w:rPr>
          <w:rFonts w:asciiTheme="minorHAnsi" w:hAnsiTheme="minorHAnsi" w:cstheme="minorHAnsi"/>
          <w:sz w:val="24"/>
          <w:szCs w:val="24"/>
        </w:rPr>
        <w:t>Bankruptcy Code</w:t>
      </w:r>
      <w:r w:rsidR="0613B706"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2016</w:t>
      </w:r>
      <w:r w:rsidR="00FE3132" w:rsidRPr="0094040F">
        <w:rPr>
          <w:rFonts w:asciiTheme="minorHAnsi" w:hAnsiTheme="minorHAnsi" w:cstheme="minorHAnsi"/>
          <w:sz w:val="24"/>
          <w:szCs w:val="24"/>
        </w:rPr>
        <w:t xml:space="preserve"> (</w:t>
      </w:r>
      <w:r w:rsidR="2902BF1A" w:rsidRPr="0094040F">
        <w:rPr>
          <w:rFonts w:asciiTheme="minorHAnsi" w:hAnsiTheme="minorHAnsi" w:cstheme="minorHAnsi"/>
          <w:sz w:val="24"/>
          <w:szCs w:val="24"/>
        </w:rPr>
        <w:t>“</w:t>
      </w:r>
      <w:r w:rsidR="00FE3132" w:rsidRPr="0094040F">
        <w:rPr>
          <w:rFonts w:asciiTheme="minorHAnsi" w:hAnsiTheme="minorHAnsi" w:cstheme="minorHAnsi"/>
          <w:b/>
          <w:i/>
          <w:sz w:val="24"/>
          <w:szCs w:val="24"/>
        </w:rPr>
        <w:t>IBC 2016</w:t>
      </w:r>
      <w:r w:rsidR="6B8B1643" w:rsidRPr="0094040F">
        <w:rPr>
          <w:rFonts w:asciiTheme="minorHAnsi" w:hAnsiTheme="minorHAnsi" w:cstheme="minorHAnsi"/>
          <w:sz w:val="24"/>
          <w:szCs w:val="24"/>
        </w:rPr>
        <w:t>”</w:t>
      </w:r>
      <w:r w:rsidR="00FE3132"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w:t>
      </w:r>
      <w:r w:rsidR="00FE3200" w:rsidRPr="0094040F">
        <w:rPr>
          <w:rFonts w:asciiTheme="minorHAnsi" w:hAnsiTheme="minorHAnsi" w:cstheme="minorHAnsi"/>
          <w:sz w:val="24"/>
          <w:szCs w:val="24"/>
        </w:rPr>
        <w:t xml:space="preserve">The </w:t>
      </w:r>
      <w:r w:rsidR="000802BF" w:rsidRPr="0094040F">
        <w:rPr>
          <w:rFonts w:asciiTheme="minorHAnsi" w:hAnsiTheme="minorHAnsi" w:cstheme="minorHAnsi"/>
          <w:sz w:val="24"/>
          <w:szCs w:val="24"/>
        </w:rPr>
        <w:t>Adjudicating</w:t>
      </w:r>
      <w:r w:rsidR="00FE3200" w:rsidRPr="0094040F">
        <w:rPr>
          <w:rFonts w:asciiTheme="minorHAnsi" w:hAnsiTheme="minorHAnsi" w:cstheme="minorHAnsi"/>
          <w:sz w:val="24"/>
          <w:szCs w:val="24"/>
        </w:rPr>
        <w:t xml:space="preserve"> Authority</w:t>
      </w:r>
      <w:r w:rsidR="00274F55" w:rsidRPr="0094040F">
        <w:rPr>
          <w:rFonts w:asciiTheme="minorHAnsi" w:hAnsiTheme="minorHAnsi" w:cstheme="minorHAnsi"/>
          <w:sz w:val="24"/>
          <w:szCs w:val="24"/>
        </w:rPr>
        <w:t xml:space="preserve"> vide its order dated </w:t>
      </w:r>
      <w:r w:rsidR="000A4973" w:rsidRPr="0094040F">
        <w:rPr>
          <w:rFonts w:asciiTheme="minorHAnsi" w:hAnsiTheme="minorHAnsi" w:cstheme="minorHAnsi"/>
          <w:sz w:val="24"/>
          <w:szCs w:val="24"/>
        </w:rPr>
        <w:t>August</w:t>
      </w:r>
      <w:r w:rsidR="00274F55" w:rsidRPr="0094040F">
        <w:rPr>
          <w:rFonts w:asciiTheme="minorHAnsi" w:hAnsiTheme="minorHAnsi" w:cstheme="minorHAnsi"/>
          <w:sz w:val="24"/>
          <w:szCs w:val="24"/>
        </w:rPr>
        <w:t xml:space="preserve"> </w:t>
      </w:r>
      <w:r w:rsidR="000A4973" w:rsidRPr="0094040F">
        <w:rPr>
          <w:rFonts w:asciiTheme="minorHAnsi" w:hAnsiTheme="minorHAnsi" w:cstheme="minorHAnsi"/>
          <w:sz w:val="24"/>
          <w:szCs w:val="24"/>
        </w:rPr>
        <w:t>1</w:t>
      </w:r>
      <w:r w:rsidR="00AD4444" w:rsidRPr="0094040F">
        <w:rPr>
          <w:rFonts w:asciiTheme="minorHAnsi" w:hAnsiTheme="minorHAnsi" w:cstheme="minorHAnsi"/>
          <w:sz w:val="24"/>
          <w:szCs w:val="24"/>
        </w:rPr>
        <w:t>0</w:t>
      </w:r>
      <w:r w:rsidR="00274F55" w:rsidRPr="0094040F">
        <w:rPr>
          <w:rFonts w:asciiTheme="minorHAnsi" w:hAnsiTheme="minorHAnsi" w:cstheme="minorHAnsi"/>
          <w:sz w:val="24"/>
          <w:szCs w:val="24"/>
        </w:rPr>
        <w:t>, 2020, admitted the application for initiation of Corporate Insolvency Resolution Process (</w:t>
      </w:r>
      <w:r w:rsidR="6E7DD8B1" w:rsidRPr="0094040F">
        <w:rPr>
          <w:rFonts w:asciiTheme="minorHAnsi" w:hAnsiTheme="minorHAnsi" w:cstheme="minorHAnsi"/>
          <w:sz w:val="24"/>
          <w:szCs w:val="24"/>
        </w:rPr>
        <w:t>“</w:t>
      </w:r>
      <w:r w:rsidR="00274F55" w:rsidRPr="0094040F">
        <w:rPr>
          <w:rFonts w:asciiTheme="minorHAnsi" w:hAnsiTheme="minorHAnsi" w:cstheme="minorHAnsi"/>
          <w:b/>
          <w:i/>
          <w:sz w:val="24"/>
          <w:szCs w:val="24"/>
        </w:rPr>
        <w:t>CIRP</w:t>
      </w:r>
      <w:r w:rsidR="3E513FF7"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and appointed Mr. </w:t>
      </w:r>
      <w:r w:rsidR="009F040B" w:rsidRPr="0094040F">
        <w:rPr>
          <w:rFonts w:asciiTheme="minorHAnsi" w:hAnsiTheme="minorHAnsi" w:cstheme="minorHAnsi"/>
          <w:sz w:val="24"/>
          <w:szCs w:val="24"/>
        </w:rPr>
        <w:t xml:space="preserve">Devarajan Raman </w:t>
      </w:r>
      <w:r w:rsidR="00274F55" w:rsidRPr="0094040F">
        <w:rPr>
          <w:rFonts w:asciiTheme="minorHAnsi" w:hAnsiTheme="minorHAnsi" w:cstheme="minorHAnsi"/>
          <w:sz w:val="24"/>
          <w:szCs w:val="24"/>
        </w:rPr>
        <w:t xml:space="preserve">to act as an Interim Resolution Professional for the </w:t>
      </w:r>
      <w:r w:rsidR="3DEB7A24" w:rsidRPr="0094040F">
        <w:rPr>
          <w:rFonts w:asciiTheme="minorHAnsi" w:hAnsiTheme="minorHAnsi" w:cstheme="minorHAnsi"/>
          <w:sz w:val="24"/>
          <w:szCs w:val="24"/>
        </w:rPr>
        <w:t>C</w:t>
      </w:r>
      <w:r w:rsidR="00274F55" w:rsidRPr="0094040F">
        <w:rPr>
          <w:rFonts w:asciiTheme="minorHAnsi" w:hAnsiTheme="minorHAnsi" w:cstheme="minorHAnsi"/>
          <w:sz w:val="24"/>
          <w:szCs w:val="24"/>
        </w:rPr>
        <w:t xml:space="preserve">orporate </w:t>
      </w:r>
      <w:r w:rsidR="3BB8AAAE" w:rsidRPr="0094040F">
        <w:rPr>
          <w:rFonts w:asciiTheme="minorHAnsi" w:hAnsiTheme="minorHAnsi" w:cstheme="minorHAnsi"/>
          <w:sz w:val="24"/>
          <w:szCs w:val="24"/>
        </w:rPr>
        <w:t>D</w:t>
      </w:r>
      <w:r w:rsidR="00274F55" w:rsidRPr="0094040F">
        <w:rPr>
          <w:rFonts w:asciiTheme="minorHAnsi" w:hAnsiTheme="minorHAnsi" w:cstheme="minorHAnsi"/>
          <w:sz w:val="24"/>
          <w:szCs w:val="24"/>
        </w:rPr>
        <w:t xml:space="preserve">ebtor. Further Mr. </w:t>
      </w:r>
      <w:r w:rsidR="009F040B" w:rsidRPr="0094040F">
        <w:rPr>
          <w:rFonts w:asciiTheme="minorHAnsi" w:hAnsiTheme="minorHAnsi" w:cstheme="minorHAnsi"/>
          <w:sz w:val="24"/>
          <w:szCs w:val="24"/>
        </w:rPr>
        <w:t xml:space="preserve">Jayesh </w:t>
      </w:r>
      <w:r w:rsidR="00882B0C" w:rsidRPr="0094040F">
        <w:rPr>
          <w:rFonts w:asciiTheme="minorHAnsi" w:hAnsiTheme="minorHAnsi" w:cstheme="minorHAnsi"/>
          <w:sz w:val="24"/>
          <w:szCs w:val="24"/>
        </w:rPr>
        <w:t xml:space="preserve">Natvarlal </w:t>
      </w:r>
      <w:r w:rsidR="009F040B" w:rsidRPr="0094040F">
        <w:rPr>
          <w:rFonts w:asciiTheme="minorHAnsi" w:hAnsiTheme="minorHAnsi" w:cstheme="minorHAnsi"/>
          <w:sz w:val="24"/>
          <w:szCs w:val="24"/>
        </w:rPr>
        <w:t xml:space="preserve">Sanghrajka </w:t>
      </w:r>
      <w:r w:rsidR="00274F55" w:rsidRPr="0094040F">
        <w:rPr>
          <w:rFonts w:asciiTheme="minorHAnsi" w:hAnsiTheme="minorHAnsi" w:cstheme="minorHAnsi"/>
          <w:sz w:val="24"/>
          <w:szCs w:val="24"/>
        </w:rPr>
        <w:t>was appointed as a Resolution Professional</w:t>
      </w:r>
      <w:r w:rsidR="00F82636" w:rsidRPr="0094040F">
        <w:rPr>
          <w:rFonts w:asciiTheme="minorHAnsi" w:hAnsiTheme="minorHAnsi" w:cstheme="minorHAnsi"/>
          <w:sz w:val="24"/>
          <w:szCs w:val="24"/>
        </w:rPr>
        <w:t xml:space="preserve"> (</w:t>
      </w:r>
      <w:r w:rsidR="15248897" w:rsidRPr="0094040F">
        <w:rPr>
          <w:rFonts w:asciiTheme="minorHAnsi" w:hAnsiTheme="minorHAnsi" w:cstheme="minorHAnsi"/>
          <w:sz w:val="24"/>
          <w:szCs w:val="24"/>
        </w:rPr>
        <w:t>“</w:t>
      </w:r>
      <w:r w:rsidR="00F82636" w:rsidRPr="0094040F">
        <w:rPr>
          <w:rFonts w:asciiTheme="minorHAnsi" w:hAnsiTheme="minorHAnsi" w:cstheme="minorHAnsi"/>
          <w:b/>
          <w:i/>
          <w:sz w:val="24"/>
          <w:szCs w:val="24"/>
        </w:rPr>
        <w:t>RP</w:t>
      </w:r>
      <w:r w:rsidR="50F2A75B" w:rsidRPr="0094040F">
        <w:rPr>
          <w:rFonts w:asciiTheme="minorHAnsi" w:hAnsiTheme="minorHAnsi" w:cstheme="minorHAnsi"/>
          <w:sz w:val="24"/>
          <w:szCs w:val="24"/>
        </w:rPr>
        <w:t>”</w:t>
      </w:r>
      <w:r w:rsidR="00F82636"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w:t>
      </w:r>
      <w:r w:rsidR="44D8A518" w:rsidRPr="0094040F">
        <w:rPr>
          <w:rFonts w:asciiTheme="minorHAnsi" w:hAnsiTheme="minorHAnsi" w:cstheme="minorHAnsi"/>
          <w:sz w:val="24"/>
          <w:szCs w:val="24"/>
        </w:rPr>
        <w:t xml:space="preserve">of the Corporate Debtor </w:t>
      </w:r>
      <w:r w:rsidR="00274F55" w:rsidRPr="0094040F">
        <w:rPr>
          <w:rFonts w:asciiTheme="minorHAnsi" w:hAnsiTheme="minorHAnsi" w:cstheme="minorHAnsi"/>
          <w:sz w:val="24"/>
          <w:szCs w:val="24"/>
        </w:rPr>
        <w:t>to conduct the CIRP</w:t>
      </w:r>
      <w:r w:rsidR="719E9BA6" w:rsidRPr="0094040F">
        <w:rPr>
          <w:rFonts w:asciiTheme="minorHAnsi" w:hAnsiTheme="minorHAnsi" w:cstheme="minorHAnsi"/>
          <w:sz w:val="24"/>
          <w:szCs w:val="24"/>
        </w:rPr>
        <w:t>,</w:t>
      </w:r>
      <w:r w:rsidR="00274F55" w:rsidRPr="0094040F">
        <w:rPr>
          <w:rFonts w:asciiTheme="minorHAnsi" w:hAnsiTheme="minorHAnsi" w:cstheme="minorHAnsi"/>
          <w:sz w:val="24"/>
          <w:szCs w:val="24"/>
        </w:rPr>
        <w:t xml:space="preserve"> during the 1st meeting of </w:t>
      </w:r>
      <w:r w:rsidR="009973C5" w:rsidRPr="0094040F">
        <w:rPr>
          <w:rFonts w:asciiTheme="minorHAnsi" w:hAnsiTheme="minorHAnsi" w:cstheme="minorHAnsi"/>
          <w:sz w:val="24"/>
          <w:szCs w:val="24"/>
        </w:rPr>
        <w:t>c</w:t>
      </w:r>
      <w:r w:rsidR="00274F55" w:rsidRPr="0094040F">
        <w:rPr>
          <w:rFonts w:asciiTheme="minorHAnsi" w:hAnsiTheme="minorHAnsi" w:cstheme="minorHAnsi"/>
          <w:sz w:val="24"/>
          <w:szCs w:val="24"/>
        </w:rPr>
        <w:t>ommittee of creditors</w:t>
      </w:r>
      <w:r w:rsidR="18EBD5F2" w:rsidRPr="0094040F">
        <w:rPr>
          <w:rFonts w:asciiTheme="minorHAnsi" w:hAnsiTheme="minorHAnsi" w:cstheme="minorHAnsi"/>
          <w:sz w:val="24"/>
          <w:szCs w:val="24"/>
        </w:rPr>
        <w:t xml:space="preserve"> (“</w:t>
      </w:r>
      <w:r w:rsidR="18EBD5F2" w:rsidRPr="0094040F">
        <w:rPr>
          <w:rFonts w:asciiTheme="minorHAnsi" w:hAnsiTheme="minorHAnsi" w:cstheme="minorHAnsi"/>
          <w:b/>
          <w:i/>
          <w:sz w:val="24"/>
          <w:szCs w:val="24"/>
        </w:rPr>
        <w:t>CoC</w:t>
      </w:r>
      <w:r w:rsidR="18EBD5F2" w:rsidRPr="0094040F">
        <w:rPr>
          <w:rFonts w:asciiTheme="minorHAnsi" w:hAnsiTheme="minorHAnsi" w:cstheme="minorHAnsi"/>
          <w:sz w:val="24"/>
          <w:szCs w:val="24"/>
        </w:rPr>
        <w:t>”) of the Corporate Debtor</w:t>
      </w:r>
      <w:r w:rsidR="00146C08" w:rsidRPr="0094040F">
        <w:rPr>
          <w:rFonts w:asciiTheme="minorHAnsi" w:hAnsiTheme="minorHAnsi" w:cstheme="minorHAnsi"/>
          <w:sz w:val="24"/>
          <w:szCs w:val="24"/>
        </w:rPr>
        <w:t xml:space="preserve">. </w:t>
      </w:r>
      <w:r w:rsidR="00995187" w:rsidRPr="0094040F">
        <w:rPr>
          <w:rFonts w:asciiTheme="minorHAnsi" w:hAnsiTheme="minorHAnsi" w:cstheme="minorHAnsi"/>
          <w:sz w:val="24"/>
          <w:szCs w:val="24"/>
        </w:rPr>
        <w:t xml:space="preserve">The Hon’ble NCLT vide its order dated January 16, 2024 in Interlocutory Application no. 2193 of 2021 directed the CoC either to issue a fresh form G or liquidate the corporate debtor. Accordingly, CoC in its meeting dated January 22, 2024 </w:t>
      </w:r>
      <w:r w:rsidR="00CD4FF2">
        <w:rPr>
          <w:rFonts w:asciiTheme="minorHAnsi" w:hAnsiTheme="minorHAnsi" w:cstheme="minorHAnsi"/>
          <w:sz w:val="24"/>
          <w:szCs w:val="24"/>
        </w:rPr>
        <w:t xml:space="preserve">and April 17, 2024, </w:t>
      </w:r>
      <w:r w:rsidR="00995187" w:rsidRPr="0094040F">
        <w:rPr>
          <w:rFonts w:asciiTheme="minorHAnsi" w:hAnsiTheme="minorHAnsi" w:cstheme="minorHAnsi"/>
          <w:sz w:val="24"/>
          <w:szCs w:val="24"/>
        </w:rPr>
        <w:t xml:space="preserve">decided to issue fresh form G for inviting </w:t>
      </w:r>
      <w:r w:rsidR="00146C08" w:rsidRPr="0094040F">
        <w:rPr>
          <w:rFonts w:asciiTheme="minorHAnsi" w:hAnsiTheme="minorHAnsi" w:cstheme="minorHAnsi"/>
          <w:sz w:val="24"/>
          <w:szCs w:val="24"/>
        </w:rPr>
        <w:t xml:space="preserve">the Expression of Interest (EOI) from </w:t>
      </w:r>
      <w:r w:rsidR="009C07DE" w:rsidRPr="0094040F">
        <w:rPr>
          <w:rFonts w:asciiTheme="minorHAnsi" w:hAnsiTheme="minorHAnsi" w:cstheme="minorHAnsi"/>
          <w:sz w:val="24"/>
          <w:szCs w:val="24"/>
        </w:rPr>
        <w:t>prospective</w:t>
      </w:r>
      <w:r w:rsidR="00FE3200" w:rsidRPr="0094040F">
        <w:rPr>
          <w:rFonts w:asciiTheme="minorHAnsi" w:hAnsiTheme="minorHAnsi" w:cstheme="minorHAnsi"/>
          <w:sz w:val="24"/>
          <w:szCs w:val="24"/>
        </w:rPr>
        <w:t xml:space="preserve"> resolution applicants</w:t>
      </w:r>
      <w:r w:rsidR="00146C08" w:rsidRPr="0094040F">
        <w:rPr>
          <w:rFonts w:asciiTheme="minorHAnsi" w:hAnsiTheme="minorHAnsi" w:cstheme="minorHAnsi"/>
          <w:sz w:val="24"/>
          <w:szCs w:val="24"/>
        </w:rPr>
        <w:t xml:space="preserve"> (</w:t>
      </w:r>
      <w:r w:rsidR="765153C3" w:rsidRPr="0094040F">
        <w:rPr>
          <w:rFonts w:asciiTheme="minorHAnsi" w:hAnsiTheme="minorHAnsi" w:cstheme="minorHAnsi"/>
          <w:sz w:val="24"/>
          <w:szCs w:val="24"/>
        </w:rPr>
        <w:t>“</w:t>
      </w:r>
      <w:r w:rsidR="00146C08" w:rsidRPr="0094040F">
        <w:rPr>
          <w:rFonts w:asciiTheme="minorHAnsi" w:hAnsiTheme="minorHAnsi" w:cstheme="minorHAnsi"/>
          <w:b/>
          <w:i/>
          <w:sz w:val="24"/>
          <w:szCs w:val="24"/>
        </w:rPr>
        <w:t>PRA</w:t>
      </w:r>
      <w:r w:rsidR="6B2AC03F" w:rsidRPr="0094040F">
        <w:rPr>
          <w:rFonts w:asciiTheme="minorHAnsi" w:hAnsiTheme="minorHAnsi" w:cstheme="minorHAnsi"/>
          <w:sz w:val="24"/>
          <w:szCs w:val="24"/>
        </w:rPr>
        <w:t>”</w:t>
      </w:r>
      <w:r w:rsidR="00146C08" w:rsidRPr="0094040F">
        <w:rPr>
          <w:rFonts w:asciiTheme="minorHAnsi" w:hAnsiTheme="minorHAnsi" w:cstheme="minorHAnsi"/>
          <w:sz w:val="24"/>
          <w:szCs w:val="24"/>
        </w:rPr>
        <w:t xml:space="preserve">) to submit the Resolution Plan </w:t>
      </w:r>
      <w:r w:rsidR="004C024A" w:rsidRPr="0094040F">
        <w:rPr>
          <w:rFonts w:asciiTheme="minorHAnsi" w:hAnsiTheme="minorHAnsi" w:cstheme="minorHAnsi"/>
          <w:sz w:val="24"/>
          <w:szCs w:val="24"/>
        </w:rPr>
        <w:t>in accordance with</w:t>
      </w:r>
      <w:r w:rsidR="00265F58" w:rsidRPr="0094040F">
        <w:rPr>
          <w:rFonts w:asciiTheme="minorHAnsi" w:hAnsiTheme="minorHAnsi" w:cstheme="minorHAnsi"/>
          <w:sz w:val="24"/>
          <w:szCs w:val="24"/>
        </w:rPr>
        <w:t xml:space="preserve"> </w:t>
      </w:r>
      <w:r w:rsidR="00FE3200" w:rsidRPr="0094040F">
        <w:rPr>
          <w:rFonts w:asciiTheme="minorHAnsi" w:hAnsiTheme="minorHAnsi" w:cstheme="minorHAnsi"/>
          <w:sz w:val="24"/>
          <w:szCs w:val="24"/>
        </w:rPr>
        <w:t xml:space="preserve">the applicable laws including </w:t>
      </w:r>
      <w:r w:rsidR="009F040B" w:rsidRPr="0094040F">
        <w:rPr>
          <w:rFonts w:asciiTheme="minorHAnsi" w:hAnsiTheme="minorHAnsi" w:cstheme="minorHAnsi"/>
          <w:sz w:val="24"/>
          <w:szCs w:val="24"/>
        </w:rPr>
        <w:t>S</w:t>
      </w:r>
      <w:r w:rsidR="00265F58" w:rsidRPr="0094040F">
        <w:rPr>
          <w:rFonts w:asciiTheme="minorHAnsi" w:hAnsiTheme="minorHAnsi" w:cstheme="minorHAnsi"/>
          <w:sz w:val="24"/>
          <w:szCs w:val="24"/>
        </w:rPr>
        <w:t>ection</w:t>
      </w:r>
      <w:r w:rsidR="00146C08" w:rsidRPr="0094040F">
        <w:rPr>
          <w:rFonts w:asciiTheme="minorHAnsi" w:hAnsiTheme="minorHAnsi" w:cstheme="minorHAnsi"/>
          <w:sz w:val="24"/>
          <w:szCs w:val="24"/>
        </w:rPr>
        <w:t xml:space="preserve"> </w:t>
      </w:r>
      <w:r w:rsidR="006534BB" w:rsidRPr="0094040F">
        <w:rPr>
          <w:rFonts w:asciiTheme="minorHAnsi" w:hAnsiTheme="minorHAnsi" w:cstheme="minorHAnsi"/>
          <w:sz w:val="24"/>
          <w:szCs w:val="24"/>
        </w:rPr>
        <w:t>30</w:t>
      </w:r>
      <w:r w:rsidR="00146C08" w:rsidRPr="0094040F">
        <w:rPr>
          <w:rFonts w:asciiTheme="minorHAnsi" w:hAnsiTheme="minorHAnsi" w:cstheme="minorHAnsi"/>
          <w:sz w:val="24"/>
          <w:szCs w:val="24"/>
        </w:rPr>
        <w:t xml:space="preserve"> of </w:t>
      </w:r>
      <w:r w:rsidR="4F04DA8B" w:rsidRPr="0094040F">
        <w:rPr>
          <w:rFonts w:asciiTheme="minorHAnsi" w:hAnsiTheme="minorHAnsi" w:cstheme="minorHAnsi"/>
          <w:sz w:val="24"/>
          <w:szCs w:val="24"/>
        </w:rPr>
        <w:t>IBC</w:t>
      </w:r>
      <w:r w:rsidR="00265F58" w:rsidRPr="0094040F">
        <w:rPr>
          <w:rFonts w:asciiTheme="minorHAnsi" w:hAnsiTheme="minorHAnsi" w:cstheme="minorHAnsi"/>
          <w:sz w:val="24"/>
          <w:szCs w:val="24"/>
        </w:rPr>
        <w:t xml:space="preserve"> 2016</w:t>
      </w:r>
      <w:r w:rsidR="75A49E8A" w:rsidRPr="0094040F">
        <w:rPr>
          <w:rFonts w:asciiTheme="minorHAnsi" w:hAnsiTheme="minorHAnsi" w:cstheme="minorHAnsi"/>
          <w:sz w:val="24"/>
          <w:szCs w:val="24"/>
        </w:rPr>
        <w:t xml:space="preserve"> and the rules and regulations made thereunder</w:t>
      </w:r>
      <w:r w:rsidR="00146C08" w:rsidRPr="0094040F">
        <w:rPr>
          <w:rFonts w:asciiTheme="minorHAnsi" w:hAnsiTheme="minorHAnsi" w:cstheme="minorHAnsi"/>
          <w:sz w:val="24"/>
          <w:szCs w:val="24"/>
        </w:rPr>
        <w:t>. Pursuant to Section 25(2</w:t>
      </w:r>
      <w:r w:rsidR="00665DCF" w:rsidRPr="0094040F">
        <w:rPr>
          <w:rFonts w:asciiTheme="minorHAnsi" w:hAnsiTheme="minorHAnsi" w:cstheme="minorHAnsi"/>
          <w:sz w:val="24"/>
          <w:szCs w:val="24"/>
        </w:rPr>
        <w:t>)(</w:t>
      </w:r>
      <w:r w:rsidR="00146C08" w:rsidRPr="0094040F">
        <w:rPr>
          <w:rFonts w:asciiTheme="minorHAnsi" w:hAnsiTheme="minorHAnsi" w:cstheme="minorHAnsi"/>
          <w:sz w:val="24"/>
          <w:szCs w:val="24"/>
        </w:rPr>
        <w:t>h) of IBC</w:t>
      </w:r>
      <w:r w:rsidR="00FF24B5" w:rsidRPr="0094040F">
        <w:rPr>
          <w:rFonts w:asciiTheme="minorHAnsi" w:hAnsiTheme="minorHAnsi" w:cstheme="minorHAnsi"/>
          <w:sz w:val="24"/>
          <w:szCs w:val="24"/>
        </w:rPr>
        <w:t xml:space="preserve"> 2016</w:t>
      </w:r>
      <w:r w:rsidR="00146C08" w:rsidRPr="0094040F">
        <w:rPr>
          <w:rFonts w:asciiTheme="minorHAnsi" w:hAnsiTheme="minorHAnsi" w:cstheme="minorHAnsi"/>
          <w:sz w:val="24"/>
          <w:szCs w:val="24"/>
        </w:rPr>
        <w:t xml:space="preserve"> read with Regulation 36A of the </w:t>
      </w:r>
      <w:r w:rsidR="002C7DF5" w:rsidRPr="0094040F">
        <w:rPr>
          <w:rFonts w:asciiTheme="minorHAnsi" w:hAnsiTheme="minorHAnsi" w:cstheme="minorHAnsi"/>
          <w:sz w:val="24"/>
          <w:szCs w:val="24"/>
        </w:rPr>
        <w:t xml:space="preserve">Insolvency </w:t>
      </w:r>
      <w:r w:rsidR="21BAB771" w:rsidRPr="0094040F">
        <w:rPr>
          <w:rFonts w:asciiTheme="minorHAnsi" w:hAnsiTheme="minorHAnsi" w:cstheme="minorHAnsi"/>
          <w:sz w:val="24"/>
          <w:szCs w:val="24"/>
        </w:rPr>
        <w:t>a</w:t>
      </w:r>
      <w:r w:rsidR="002C7DF5" w:rsidRPr="0094040F">
        <w:rPr>
          <w:rFonts w:asciiTheme="minorHAnsi" w:hAnsiTheme="minorHAnsi" w:cstheme="minorHAnsi"/>
          <w:sz w:val="24"/>
          <w:szCs w:val="24"/>
        </w:rPr>
        <w:t xml:space="preserve">nd Bankruptcy Board </w:t>
      </w:r>
      <w:r w:rsidR="31EB62D5" w:rsidRPr="0094040F">
        <w:rPr>
          <w:rFonts w:asciiTheme="minorHAnsi" w:hAnsiTheme="minorHAnsi" w:cstheme="minorHAnsi"/>
          <w:sz w:val="24"/>
          <w:szCs w:val="24"/>
        </w:rPr>
        <w:t>o</w:t>
      </w:r>
      <w:r w:rsidR="002C7DF5" w:rsidRPr="0094040F">
        <w:rPr>
          <w:rFonts w:asciiTheme="minorHAnsi" w:hAnsiTheme="minorHAnsi" w:cstheme="minorHAnsi"/>
          <w:sz w:val="24"/>
          <w:szCs w:val="24"/>
        </w:rPr>
        <w:t xml:space="preserve">f India (Insolvency Resolution Process </w:t>
      </w:r>
      <w:r w:rsidR="170DDB9F" w:rsidRPr="0094040F">
        <w:rPr>
          <w:rFonts w:asciiTheme="minorHAnsi" w:hAnsiTheme="minorHAnsi" w:cstheme="minorHAnsi"/>
          <w:sz w:val="24"/>
          <w:szCs w:val="24"/>
        </w:rPr>
        <w:t>f</w:t>
      </w:r>
      <w:r w:rsidR="002C7DF5" w:rsidRPr="0094040F">
        <w:rPr>
          <w:rFonts w:asciiTheme="minorHAnsi" w:hAnsiTheme="minorHAnsi" w:cstheme="minorHAnsi"/>
          <w:sz w:val="24"/>
          <w:szCs w:val="24"/>
        </w:rPr>
        <w:t>or Corporate Persons) Regulations, 2016</w:t>
      </w:r>
      <w:r w:rsidR="3103F44F" w:rsidRPr="0094040F">
        <w:rPr>
          <w:rFonts w:asciiTheme="minorHAnsi" w:hAnsiTheme="minorHAnsi" w:cstheme="minorHAnsi"/>
          <w:sz w:val="24"/>
          <w:szCs w:val="24"/>
        </w:rPr>
        <w:t xml:space="preserve"> (“</w:t>
      </w:r>
      <w:r w:rsidR="3103F44F" w:rsidRPr="0094040F">
        <w:rPr>
          <w:rFonts w:asciiTheme="minorHAnsi" w:hAnsiTheme="minorHAnsi" w:cstheme="minorHAnsi"/>
          <w:b/>
          <w:i/>
          <w:sz w:val="24"/>
          <w:szCs w:val="24"/>
        </w:rPr>
        <w:t>CIRP Regulations</w:t>
      </w:r>
      <w:r w:rsidR="3103F44F" w:rsidRPr="0094040F">
        <w:rPr>
          <w:rFonts w:asciiTheme="minorHAnsi" w:hAnsiTheme="minorHAnsi" w:cstheme="minorHAnsi"/>
          <w:sz w:val="24"/>
          <w:szCs w:val="24"/>
        </w:rPr>
        <w:t>”)</w:t>
      </w:r>
      <w:r w:rsidR="00146C08" w:rsidRPr="0094040F">
        <w:rPr>
          <w:rFonts w:asciiTheme="minorHAnsi" w:hAnsiTheme="minorHAnsi" w:cstheme="minorHAnsi"/>
          <w:sz w:val="24"/>
          <w:szCs w:val="24"/>
        </w:rPr>
        <w:t>, the RP hereby invites Expression of Interest (</w:t>
      </w:r>
      <w:r w:rsidR="0150069B" w:rsidRPr="0094040F">
        <w:rPr>
          <w:rFonts w:asciiTheme="minorHAnsi" w:hAnsiTheme="minorHAnsi" w:cstheme="minorHAnsi"/>
          <w:sz w:val="24"/>
          <w:szCs w:val="24"/>
        </w:rPr>
        <w:t>“</w:t>
      </w:r>
      <w:r w:rsidR="00146C08" w:rsidRPr="0094040F">
        <w:rPr>
          <w:rFonts w:asciiTheme="minorHAnsi" w:hAnsiTheme="minorHAnsi" w:cstheme="minorHAnsi"/>
          <w:sz w:val="24"/>
          <w:szCs w:val="24"/>
        </w:rPr>
        <w:t>EOI</w:t>
      </w:r>
      <w:r w:rsidR="3B71AF04" w:rsidRPr="0094040F">
        <w:rPr>
          <w:rFonts w:asciiTheme="minorHAnsi" w:hAnsiTheme="minorHAnsi" w:cstheme="minorHAnsi"/>
          <w:sz w:val="24"/>
          <w:szCs w:val="24"/>
        </w:rPr>
        <w:t>”</w:t>
      </w:r>
      <w:r w:rsidR="00146C08" w:rsidRPr="0094040F">
        <w:rPr>
          <w:rFonts w:asciiTheme="minorHAnsi" w:hAnsiTheme="minorHAnsi" w:cstheme="minorHAnsi"/>
          <w:sz w:val="24"/>
          <w:szCs w:val="24"/>
        </w:rPr>
        <w:t>) from interested and eligible PRA’s for the purpose of submission of Resolution Plan.</w:t>
      </w:r>
    </w:p>
    <w:p w14:paraId="3BA96883" w14:textId="77777777" w:rsidR="00146C08" w:rsidRPr="0094040F" w:rsidRDefault="00146C08" w:rsidP="00360645">
      <w:pPr>
        <w:spacing w:after="0"/>
        <w:jc w:val="both"/>
        <w:rPr>
          <w:rFonts w:asciiTheme="minorHAnsi" w:hAnsiTheme="minorHAnsi" w:cstheme="minorHAnsi"/>
          <w:sz w:val="24"/>
          <w:szCs w:val="24"/>
        </w:rPr>
      </w:pPr>
    </w:p>
    <w:p w14:paraId="6D1B4F31"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It is clarified that the Bid Process document detailing the procedure for submitting </w:t>
      </w:r>
      <w:r w:rsidR="00BF5452" w:rsidRPr="0094040F">
        <w:rPr>
          <w:rFonts w:asciiTheme="minorHAnsi" w:hAnsiTheme="minorHAnsi" w:cstheme="minorHAnsi"/>
          <w:sz w:val="24"/>
          <w:szCs w:val="24"/>
        </w:rPr>
        <w:t xml:space="preserve">a </w:t>
      </w:r>
      <w:r w:rsidRPr="0094040F">
        <w:rPr>
          <w:rFonts w:asciiTheme="minorHAnsi" w:hAnsiTheme="minorHAnsi" w:cstheme="minorHAnsi"/>
          <w:sz w:val="24"/>
          <w:szCs w:val="24"/>
        </w:rPr>
        <w:t xml:space="preserve">resolution plan, criteria for evaluation of bids shall be disclosed at a later stage. </w:t>
      </w:r>
    </w:p>
    <w:p w14:paraId="4BB9F054" w14:textId="77777777" w:rsidR="00146C08" w:rsidRPr="0094040F" w:rsidRDefault="00146C08" w:rsidP="00360645">
      <w:pPr>
        <w:spacing w:after="0"/>
        <w:jc w:val="both"/>
        <w:rPr>
          <w:rFonts w:asciiTheme="minorHAnsi" w:hAnsiTheme="minorHAnsi" w:cstheme="minorHAnsi"/>
          <w:sz w:val="24"/>
          <w:szCs w:val="24"/>
        </w:rPr>
      </w:pPr>
    </w:p>
    <w:p w14:paraId="3745A527" w14:textId="77777777" w:rsidR="00146C08" w:rsidRPr="0094040F" w:rsidRDefault="00146C08" w:rsidP="78AD9513">
      <w:pPr>
        <w:pStyle w:val="ListParagraph"/>
        <w:numPr>
          <w:ilvl w:val="0"/>
          <w:numId w:val="3"/>
        </w:numPr>
        <w:spacing w:after="0"/>
        <w:ind w:left="360"/>
        <w:jc w:val="both"/>
        <w:rPr>
          <w:rFonts w:asciiTheme="minorHAnsi" w:hAnsiTheme="minorHAnsi" w:cstheme="minorHAnsi"/>
          <w:b/>
          <w:bCs/>
          <w:sz w:val="24"/>
          <w:szCs w:val="24"/>
        </w:rPr>
      </w:pPr>
      <w:bookmarkStart w:id="0" w:name="_Ref58253032"/>
      <w:r w:rsidRPr="0094040F">
        <w:rPr>
          <w:rFonts w:asciiTheme="minorHAnsi" w:hAnsiTheme="minorHAnsi" w:cstheme="minorHAnsi"/>
          <w:b/>
          <w:bCs/>
          <w:sz w:val="24"/>
          <w:szCs w:val="24"/>
        </w:rPr>
        <w:t>SUBMISSION OF EOI:</w:t>
      </w:r>
      <w:bookmarkEnd w:id="0"/>
    </w:p>
    <w:p w14:paraId="2F4B287C" w14:textId="7E5DA121" w:rsidR="78AD9513" w:rsidRPr="0094040F" w:rsidRDefault="78AD9513" w:rsidP="78AD9513">
      <w:pPr>
        <w:spacing w:after="0"/>
        <w:jc w:val="both"/>
        <w:rPr>
          <w:rFonts w:asciiTheme="minorHAnsi" w:hAnsiTheme="minorHAnsi" w:cstheme="minorHAnsi"/>
          <w:sz w:val="24"/>
          <w:szCs w:val="24"/>
        </w:rPr>
      </w:pPr>
    </w:p>
    <w:p w14:paraId="29CC5B72" w14:textId="5FAF6AA7" w:rsidR="00146C08" w:rsidRPr="0094040F" w:rsidRDefault="00146C08" w:rsidP="78AD9513">
      <w:pPr>
        <w:spacing w:after="0"/>
        <w:jc w:val="both"/>
        <w:rPr>
          <w:rFonts w:asciiTheme="minorHAnsi" w:hAnsiTheme="minorHAnsi" w:cstheme="minorHAnsi"/>
          <w:sz w:val="24"/>
          <w:szCs w:val="24"/>
        </w:rPr>
      </w:pPr>
      <w:r w:rsidRPr="0094040F">
        <w:rPr>
          <w:rFonts w:asciiTheme="minorHAnsi" w:hAnsiTheme="minorHAnsi" w:cstheme="minorHAnsi"/>
          <w:sz w:val="24"/>
          <w:szCs w:val="24"/>
        </w:rPr>
        <w:t>The PRA submitting the EOI should meet the Eligibility Criteria as set out in “</w:t>
      </w:r>
      <w:r w:rsidRPr="0094040F">
        <w:rPr>
          <w:rFonts w:asciiTheme="minorHAnsi" w:hAnsiTheme="minorHAnsi" w:cstheme="minorHAnsi"/>
          <w:b/>
          <w:bCs/>
          <w:sz w:val="24"/>
          <w:szCs w:val="24"/>
        </w:rPr>
        <w:t>Annexure - A</w:t>
      </w:r>
      <w:r w:rsidRPr="0094040F">
        <w:rPr>
          <w:rFonts w:asciiTheme="minorHAnsi" w:hAnsiTheme="minorHAnsi" w:cstheme="minorHAnsi"/>
          <w:sz w:val="24"/>
          <w:szCs w:val="24"/>
        </w:rPr>
        <w:t>” hereto. EOI shall be submitted in the prescribed format as set out in “</w:t>
      </w:r>
      <w:r w:rsidR="00E77E4D" w:rsidRPr="0094040F">
        <w:rPr>
          <w:rFonts w:asciiTheme="minorHAnsi" w:hAnsiTheme="minorHAnsi" w:cstheme="minorHAnsi"/>
          <w:b/>
          <w:bCs/>
          <w:sz w:val="24"/>
          <w:szCs w:val="24"/>
        </w:rPr>
        <w:t>Annexure -</w:t>
      </w:r>
      <w:r w:rsidRPr="0094040F">
        <w:rPr>
          <w:rFonts w:asciiTheme="minorHAnsi" w:hAnsiTheme="minorHAnsi" w:cstheme="minorHAnsi"/>
          <w:b/>
          <w:bCs/>
          <w:sz w:val="24"/>
          <w:szCs w:val="24"/>
        </w:rPr>
        <w:t xml:space="preserve"> B</w:t>
      </w:r>
      <w:r w:rsidRPr="0094040F">
        <w:rPr>
          <w:rFonts w:asciiTheme="minorHAnsi" w:hAnsiTheme="minorHAnsi" w:cstheme="minorHAnsi"/>
          <w:sz w:val="24"/>
          <w:szCs w:val="24"/>
        </w:rPr>
        <w:t>” hereto along with the supporting documents as set out in “</w:t>
      </w:r>
      <w:r w:rsidRPr="0094040F">
        <w:rPr>
          <w:rFonts w:asciiTheme="minorHAnsi" w:hAnsiTheme="minorHAnsi" w:cstheme="minorHAnsi"/>
          <w:b/>
          <w:bCs/>
          <w:sz w:val="24"/>
          <w:szCs w:val="24"/>
        </w:rPr>
        <w:t>Annexure - C</w:t>
      </w:r>
      <w:r w:rsidRPr="0094040F">
        <w:rPr>
          <w:rFonts w:asciiTheme="minorHAnsi" w:hAnsiTheme="minorHAnsi" w:cstheme="minorHAnsi"/>
          <w:sz w:val="24"/>
          <w:szCs w:val="24"/>
        </w:rPr>
        <w:t xml:space="preserve">” and the details of </w:t>
      </w:r>
      <w:r w:rsidR="00A5750E" w:rsidRPr="0094040F">
        <w:rPr>
          <w:rFonts w:asciiTheme="minorHAnsi" w:hAnsiTheme="minorHAnsi" w:cstheme="minorHAnsi"/>
          <w:sz w:val="24"/>
          <w:szCs w:val="24"/>
        </w:rPr>
        <w:t>P</w:t>
      </w:r>
      <w:r w:rsidRPr="0094040F">
        <w:rPr>
          <w:rFonts w:asciiTheme="minorHAnsi" w:hAnsiTheme="minorHAnsi" w:cstheme="minorHAnsi"/>
          <w:sz w:val="24"/>
          <w:szCs w:val="24"/>
        </w:rPr>
        <w:t>RA as set out in “</w:t>
      </w:r>
      <w:r w:rsidRPr="0094040F">
        <w:rPr>
          <w:rFonts w:asciiTheme="minorHAnsi" w:hAnsiTheme="minorHAnsi" w:cstheme="minorHAnsi"/>
          <w:b/>
          <w:bCs/>
          <w:sz w:val="24"/>
          <w:szCs w:val="24"/>
        </w:rPr>
        <w:t>Annexure - D</w:t>
      </w:r>
      <w:r w:rsidRPr="0094040F">
        <w:rPr>
          <w:rFonts w:asciiTheme="minorHAnsi" w:hAnsiTheme="minorHAnsi" w:cstheme="minorHAnsi"/>
          <w:sz w:val="24"/>
          <w:szCs w:val="24"/>
        </w:rPr>
        <w:t>” hereto.</w:t>
      </w:r>
    </w:p>
    <w:p w14:paraId="679B7B9B" w14:textId="309EBE2B" w:rsidR="00574755" w:rsidRPr="0094040F" w:rsidRDefault="00574755" w:rsidP="78AD9513">
      <w:pPr>
        <w:spacing w:after="0"/>
        <w:jc w:val="both"/>
        <w:rPr>
          <w:rFonts w:asciiTheme="minorHAnsi" w:hAnsiTheme="minorHAnsi" w:cstheme="minorHAnsi"/>
          <w:sz w:val="24"/>
          <w:szCs w:val="24"/>
        </w:rPr>
      </w:pPr>
    </w:p>
    <w:p w14:paraId="1F621C54" w14:textId="60558E35"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EOI in the prescribed format </w:t>
      </w:r>
      <w:r w:rsidR="339AD88D" w:rsidRPr="0094040F">
        <w:rPr>
          <w:rFonts w:asciiTheme="minorHAnsi" w:hAnsiTheme="minorHAnsi" w:cstheme="minorHAnsi"/>
          <w:sz w:val="24"/>
          <w:szCs w:val="24"/>
        </w:rPr>
        <w:t>and the</w:t>
      </w:r>
      <w:r w:rsidRPr="0094040F">
        <w:rPr>
          <w:rFonts w:asciiTheme="minorHAnsi" w:hAnsiTheme="minorHAnsi" w:cstheme="minorHAnsi"/>
          <w:sz w:val="24"/>
          <w:szCs w:val="24"/>
        </w:rPr>
        <w:t xml:space="preserve"> annexures along with the demand draft towards refundable deposit as set out in </w:t>
      </w:r>
      <w:r w:rsidR="00665DCF" w:rsidRPr="0094040F">
        <w:rPr>
          <w:rFonts w:asciiTheme="minorHAnsi" w:hAnsiTheme="minorHAnsi" w:cstheme="minorHAnsi"/>
          <w:sz w:val="24"/>
          <w:szCs w:val="24"/>
        </w:rPr>
        <w:t>Para</w:t>
      </w:r>
      <w:r w:rsidRPr="0094040F">
        <w:rPr>
          <w:rFonts w:asciiTheme="minorHAnsi" w:hAnsiTheme="minorHAnsi" w:cstheme="minorHAnsi"/>
          <w:sz w:val="24"/>
          <w:szCs w:val="24"/>
        </w:rPr>
        <w:t xml:space="preserve"> 3 below should be submitted in a sealed envelope at </w:t>
      </w:r>
      <w:r w:rsidR="00BF5452" w:rsidRPr="0094040F">
        <w:rPr>
          <w:rFonts w:asciiTheme="minorHAnsi" w:hAnsiTheme="minorHAnsi" w:cstheme="minorHAnsi"/>
          <w:sz w:val="24"/>
          <w:szCs w:val="24"/>
        </w:rPr>
        <w:t xml:space="preserve">the </w:t>
      </w:r>
      <w:r w:rsidRPr="0094040F">
        <w:rPr>
          <w:rFonts w:asciiTheme="minorHAnsi" w:hAnsiTheme="minorHAnsi" w:cstheme="minorHAnsi"/>
          <w:sz w:val="24"/>
          <w:szCs w:val="24"/>
        </w:rPr>
        <w:t>below</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mentioned address through speed post / registered post or by hand delivery. The sealed envelope should be super-scribed as “</w:t>
      </w:r>
      <w:r w:rsidRPr="0094040F">
        <w:rPr>
          <w:rFonts w:asciiTheme="minorHAnsi" w:hAnsiTheme="minorHAnsi" w:cstheme="minorHAnsi"/>
          <w:b/>
          <w:bCs/>
          <w:sz w:val="24"/>
          <w:szCs w:val="24"/>
        </w:rPr>
        <w:t xml:space="preserve">Expression of Interest for </w:t>
      </w:r>
      <w:r w:rsidR="006E3C58" w:rsidRPr="0094040F">
        <w:rPr>
          <w:rFonts w:asciiTheme="minorHAnsi" w:hAnsiTheme="minorHAnsi" w:cstheme="minorHAnsi"/>
          <w:b/>
          <w:bCs/>
          <w:sz w:val="24"/>
          <w:szCs w:val="24"/>
        </w:rPr>
        <w:t>S</w:t>
      </w:r>
      <w:r w:rsidR="0059647B" w:rsidRPr="0094040F">
        <w:rPr>
          <w:rFonts w:asciiTheme="minorHAnsi" w:hAnsiTheme="minorHAnsi" w:cstheme="minorHAnsi"/>
          <w:b/>
          <w:bCs/>
          <w:sz w:val="24"/>
          <w:szCs w:val="24"/>
        </w:rPr>
        <w:t>ATRA</w:t>
      </w:r>
      <w:r w:rsidRPr="0094040F">
        <w:rPr>
          <w:rFonts w:asciiTheme="minorHAnsi" w:hAnsiTheme="minorHAnsi" w:cstheme="minorHAnsi"/>
          <w:sz w:val="24"/>
          <w:szCs w:val="24"/>
        </w:rPr>
        <w:t>” and should be sent to:</w:t>
      </w:r>
    </w:p>
    <w:p w14:paraId="771FC922" w14:textId="68E119FC" w:rsidR="00274F55" w:rsidRPr="0094040F" w:rsidRDefault="00274F55" w:rsidP="00360645">
      <w:pPr>
        <w:spacing w:after="0"/>
        <w:jc w:val="both"/>
        <w:rPr>
          <w:rFonts w:asciiTheme="minorHAnsi" w:hAnsiTheme="minorHAnsi" w:cstheme="minorHAnsi"/>
          <w:sz w:val="24"/>
          <w:szCs w:val="24"/>
        </w:rPr>
      </w:pPr>
    </w:p>
    <w:p w14:paraId="11E5825C" w14:textId="2BF7D782" w:rsidR="00D81949" w:rsidRPr="0094040F" w:rsidRDefault="0096484E" w:rsidP="00274F55">
      <w:pPr>
        <w:spacing w:after="0"/>
        <w:jc w:val="both"/>
        <w:rPr>
          <w:rFonts w:asciiTheme="minorHAnsi" w:hAnsiTheme="minorHAnsi" w:cstheme="minorHAnsi"/>
          <w:b/>
          <w:bCs/>
          <w:sz w:val="24"/>
          <w:szCs w:val="24"/>
        </w:rPr>
      </w:pPr>
      <w:r w:rsidRPr="0094040F">
        <w:rPr>
          <w:rFonts w:asciiTheme="minorHAnsi" w:hAnsiTheme="minorHAnsi" w:cstheme="minorHAnsi"/>
          <w:b/>
          <w:bCs/>
          <w:sz w:val="24"/>
          <w:szCs w:val="24"/>
        </w:rPr>
        <w:t>Jayesh</w:t>
      </w:r>
      <w:r w:rsidR="00882B0C" w:rsidRPr="0094040F">
        <w:rPr>
          <w:rFonts w:asciiTheme="minorHAnsi" w:hAnsiTheme="minorHAnsi" w:cstheme="minorHAnsi"/>
          <w:b/>
          <w:bCs/>
          <w:sz w:val="24"/>
          <w:szCs w:val="24"/>
        </w:rPr>
        <w:t xml:space="preserve"> Natvarlal</w:t>
      </w:r>
      <w:r w:rsidRPr="0094040F">
        <w:rPr>
          <w:rFonts w:asciiTheme="minorHAnsi" w:hAnsiTheme="minorHAnsi" w:cstheme="minorHAnsi"/>
          <w:b/>
          <w:bCs/>
          <w:sz w:val="24"/>
          <w:szCs w:val="24"/>
        </w:rPr>
        <w:t xml:space="preserve"> Sanghrajka</w:t>
      </w:r>
      <w:r w:rsidR="00274F55" w:rsidRPr="0094040F">
        <w:rPr>
          <w:rFonts w:asciiTheme="minorHAnsi" w:hAnsiTheme="minorHAnsi" w:cstheme="minorHAnsi"/>
          <w:b/>
          <w:bCs/>
          <w:sz w:val="24"/>
          <w:szCs w:val="24"/>
        </w:rPr>
        <w:t xml:space="preserve"> - Resolution Professional</w:t>
      </w:r>
    </w:p>
    <w:p w14:paraId="0A828F49" w14:textId="1A8BA43E" w:rsidR="003C6DD9" w:rsidRPr="0094040F" w:rsidRDefault="003C6DD9" w:rsidP="003C6DD9">
      <w:pPr>
        <w:spacing w:after="0" w:line="240" w:lineRule="auto"/>
        <w:rPr>
          <w:rFonts w:asciiTheme="minorHAnsi" w:hAnsiTheme="minorHAnsi" w:cstheme="minorHAnsi"/>
          <w:b/>
          <w:sz w:val="24"/>
          <w:szCs w:val="24"/>
        </w:rPr>
      </w:pPr>
      <w:r w:rsidRPr="0094040F">
        <w:rPr>
          <w:rFonts w:asciiTheme="minorHAnsi" w:hAnsiTheme="minorHAnsi" w:cstheme="minorHAnsi"/>
          <w:b/>
          <w:sz w:val="24"/>
          <w:szCs w:val="24"/>
        </w:rPr>
        <w:t>405 – 40</w:t>
      </w:r>
      <w:r w:rsidR="000903CD" w:rsidRPr="0094040F">
        <w:rPr>
          <w:rFonts w:asciiTheme="minorHAnsi" w:hAnsiTheme="minorHAnsi" w:cstheme="minorHAnsi"/>
          <w:b/>
          <w:sz w:val="24"/>
          <w:szCs w:val="24"/>
        </w:rPr>
        <w:t>7</w:t>
      </w:r>
      <w:r w:rsidRPr="0094040F">
        <w:rPr>
          <w:rFonts w:asciiTheme="minorHAnsi" w:hAnsiTheme="minorHAnsi" w:cstheme="minorHAnsi"/>
          <w:b/>
          <w:sz w:val="24"/>
          <w:szCs w:val="24"/>
        </w:rPr>
        <w:t xml:space="preserve">, Hind Rajasthan Building, </w:t>
      </w:r>
    </w:p>
    <w:p w14:paraId="3C60AB05" w14:textId="09FCDFE6" w:rsidR="00D81949" w:rsidRPr="0094040F" w:rsidRDefault="003C6DD9" w:rsidP="003C6DD9">
      <w:pPr>
        <w:spacing w:after="0" w:line="240" w:lineRule="auto"/>
        <w:rPr>
          <w:rFonts w:asciiTheme="minorHAnsi" w:hAnsiTheme="minorHAnsi" w:cstheme="minorHAnsi"/>
          <w:b/>
          <w:sz w:val="24"/>
          <w:szCs w:val="24"/>
        </w:rPr>
      </w:pPr>
      <w:r w:rsidRPr="0094040F">
        <w:rPr>
          <w:rFonts w:asciiTheme="minorHAnsi" w:hAnsiTheme="minorHAnsi" w:cstheme="minorHAnsi"/>
          <w:b/>
          <w:sz w:val="24"/>
          <w:szCs w:val="24"/>
        </w:rPr>
        <w:t>DS Phalke Road, Dadar (E), Mumbai –400014</w:t>
      </w:r>
    </w:p>
    <w:p w14:paraId="3F4B8A24" w14:textId="77777777" w:rsidR="00E8492E" w:rsidRDefault="00E8492E" w:rsidP="003C6DD9">
      <w:pPr>
        <w:spacing w:after="0"/>
        <w:jc w:val="both"/>
        <w:rPr>
          <w:rFonts w:asciiTheme="minorHAnsi" w:hAnsiTheme="minorHAnsi" w:cstheme="minorHAnsi"/>
          <w:sz w:val="24"/>
          <w:szCs w:val="24"/>
        </w:rPr>
      </w:pPr>
    </w:p>
    <w:p w14:paraId="63C270C7" w14:textId="6696194B" w:rsidR="00FE3200" w:rsidRPr="0094040F" w:rsidRDefault="0CAC92AC" w:rsidP="6336CA3D">
      <w:pPr>
        <w:spacing w:after="0"/>
        <w:jc w:val="both"/>
        <w:rPr>
          <w:rStyle w:val="Hyperlink"/>
          <w:rFonts w:asciiTheme="minorHAnsi" w:hAnsiTheme="minorHAnsi" w:cstheme="minorBidi"/>
        </w:rPr>
      </w:pPr>
      <w:r w:rsidRPr="6336CA3D">
        <w:rPr>
          <w:rFonts w:asciiTheme="minorHAnsi" w:hAnsiTheme="minorHAnsi" w:cstheme="minorBidi"/>
          <w:sz w:val="24"/>
          <w:szCs w:val="24"/>
        </w:rPr>
        <w:t xml:space="preserve">A soft copy of EOI along with annexure stated above also is required to be </w:t>
      </w:r>
      <w:r w:rsidR="7D45B340" w:rsidRPr="6336CA3D">
        <w:rPr>
          <w:rFonts w:asciiTheme="minorHAnsi" w:hAnsiTheme="minorHAnsi" w:cstheme="minorBidi"/>
          <w:sz w:val="24"/>
          <w:szCs w:val="24"/>
        </w:rPr>
        <w:t xml:space="preserve">sent over </w:t>
      </w:r>
      <w:r w:rsidR="524B1812" w:rsidRPr="6336CA3D">
        <w:rPr>
          <w:rFonts w:asciiTheme="minorHAnsi" w:hAnsiTheme="minorHAnsi" w:cstheme="minorBidi"/>
          <w:sz w:val="24"/>
          <w:szCs w:val="24"/>
        </w:rPr>
        <w:t>email to</w:t>
      </w:r>
      <w:r w:rsidRPr="6336CA3D">
        <w:rPr>
          <w:rFonts w:asciiTheme="minorHAnsi" w:hAnsiTheme="minorHAnsi" w:cstheme="minorBidi"/>
          <w:b/>
          <w:bCs/>
          <w:sz w:val="24"/>
          <w:szCs w:val="24"/>
        </w:rPr>
        <w:t xml:space="preserve"> </w:t>
      </w:r>
      <w:r w:rsidR="77C96669" w:rsidRPr="6336CA3D">
        <w:rPr>
          <w:rFonts w:asciiTheme="minorHAnsi" w:hAnsiTheme="minorHAnsi" w:cstheme="minorBidi"/>
        </w:rPr>
        <w:t xml:space="preserve"> </w:t>
      </w:r>
      <w:r w:rsidR="1F5A4E3B" w:rsidRPr="6336CA3D">
        <w:rPr>
          <w:rStyle w:val="Hyperlink"/>
          <w:rFonts w:asciiTheme="minorHAnsi" w:hAnsiTheme="minorHAnsi" w:cstheme="minorBidi"/>
          <w:b/>
          <w:bCs/>
          <w:sz w:val="24"/>
          <w:szCs w:val="24"/>
        </w:rPr>
        <w:t>jayesh.sanghrajka@incorpadvisory.in</w:t>
      </w:r>
      <w:r w:rsidRPr="6336CA3D">
        <w:rPr>
          <w:rFonts w:asciiTheme="minorHAnsi" w:hAnsiTheme="minorHAnsi" w:cstheme="minorBidi"/>
          <w:b/>
          <w:bCs/>
          <w:sz w:val="24"/>
          <w:szCs w:val="24"/>
        </w:rPr>
        <w:t xml:space="preserve"> &amp; </w:t>
      </w:r>
      <w:hyperlink r:id="rId11">
        <w:r w:rsidR="77C96669" w:rsidRPr="6336CA3D">
          <w:rPr>
            <w:rStyle w:val="Hyperlink"/>
            <w:rFonts w:asciiTheme="minorHAnsi" w:hAnsiTheme="minorHAnsi" w:cstheme="minorBidi"/>
            <w:b/>
            <w:bCs/>
            <w:sz w:val="24"/>
            <w:szCs w:val="24"/>
          </w:rPr>
          <w:t>ip.spdpl@gmail.com</w:t>
        </w:r>
      </w:hyperlink>
    </w:p>
    <w:p w14:paraId="4BFDD8B7" w14:textId="356D5DEE" w:rsidR="00146C08" w:rsidRPr="0094040F" w:rsidRDefault="003C6DD9" w:rsidP="003C6DD9">
      <w:pPr>
        <w:spacing w:after="0"/>
        <w:jc w:val="both"/>
        <w:rPr>
          <w:rFonts w:asciiTheme="minorHAnsi" w:hAnsiTheme="minorHAnsi" w:cstheme="minorHAnsi"/>
          <w:b/>
          <w:sz w:val="24"/>
          <w:szCs w:val="24"/>
        </w:rPr>
      </w:pPr>
      <w:r w:rsidRPr="0094040F">
        <w:rPr>
          <w:rFonts w:asciiTheme="minorHAnsi" w:hAnsiTheme="minorHAnsi" w:cstheme="minorHAnsi"/>
        </w:rPr>
        <w:t xml:space="preserve"> </w:t>
      </w:r>
    </w:p>
    <w:p w14:paraId="646FC789" w14:textId="77777777" w:rsidR="00146C08" w:rsidRPr="0094040F" w:rsidRDefault="00146C08" w:rsidP="78AD9513">
      <w:pPr>
        <w:pStyle w:val="ListParagraph"/>
        <w:numPr>
          <w:ilvl w:val="0"/>
          <w:numId w:val="3"/>
        </w:numPr>
        <w:spacing w:after="0"/>
        <w:ind w:left="360"/>
        <w:jc w:val="both"/>
        <w:rPr>
          <w:rFonts w:asciiTheme="minorHAnsi" w:hAnsiTheme="minorHAnsi" w:cstheme="minorHAnsi"/>
          <w:b/>
          <w:bCs/>
          <w:sz w:val="24"/>
          <w:szCs w:val="24"/>
        </w:rPr>
      </w:pPr>
      <w:r w:rsidRPr="0094040F">
        <w:rPr>
          <w:rFonts w:asciiTheme="minorHAnsi" w:hAnsiTheme="minorHAnsi" w:cstheme="minorHAnsi"/>
          <w:b/>
          <w:bCs/>
          <w:sz w:val="24"/>
          <w:szCs w:val="24"/>
        </w:rPr>
        <w:t>REFUNDABLE DEPOSIT:</w:t>
      </w:r>
    </w:p>
    <w:p w14:paraId="0F5AE901" w14:textId="2F90A493" w:rsidR="78AD9513" w:rsidRPr="0094040F" w:rsidRDefault="78AD9513" w:rsidP="78AD9513">
      <w:pPr>
        <w:spacing w:after="0"/>
        <w:jc w:val="both"/>
        <w:rPr>
          <w:rFonts w:asciiTheme="minorHAnsi" w:hAnsiTheme="minorHAnsi" w:cstheme="minorHAnsi"/>
          <w:sz w:val="24"/>
          <w:szCs w:val="24"/>
        </w:rPr>
      </w:pPr>
    </w:p>
    <w:p w14:paraId="2F46B18E" w14:textId="6571B306" w:rsidR="00146C08" w:rsidRPr="0094040F" w:rsidRDefault="000903CD"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 refundable process participation deposit of </w:t>
      </w:r>
      <w:r w:rsidRPr="0094040F">
        <w:rPr>
          <w:rFonts w:asciiTheme="minorHAnsi" w:hAnsiTheme="minorHAnsi" w:cstheme="minorHAnsi"/>
          <w:b/>
          <w:bCs/>
          <w:sz w:val="24"/>
          <w:szCs w:val="24"/>
        </w:rPr>
        <w:t>INR. 5 lakhs (Rupees Five Lakhs Only)</w:t>
      </w:r>
      <w:r w:rsidRPr="0094040F">
        <w:rPr>
          <w:rFonts w:asciiTheme="minorHAnsi" w:hAnsiTheme="minorHAnsi" w:cstheme="minorHAnsi"/>
          <w:sz w:val="24"/>
          <w:szCs w:val="24"/>
        </w:rPr>
        <w:t xml:space="preserve"> shall be paid along with the application for EOI by way of Demand Draft/Pay order/RTGS/NEFT/Bankers Cheque drawn in favour of “</w:t>
      </w:r>
      <w:r w:rsidRPr="0094040F">
        <w:rPr>
          <w:rFonts w:asciiTheme="minorHAnsi" w:hAnsiTheme="minorHAnsi" w:cstheme="minorHAnsi"/>
          <w:b/>
          <w:bCs/>
          <w:sz w:val="24"/>
          <w:szCs w:val="24"/>
        </w:rPr>
        <w:t>Satra Property Developers Private Limited</w:t>
      </w:r>
      <w:r w:rsidRPr="0094040F">
        <w:rPr>
          <w:rFonts w:asciiTheme="minorHAnsi" w:hAnsiTheme="minorHAnsi" w:cstheme="minorHAnsi"/>
          <w:sz w:val="24"/>
          <w:szCs w:val="24"/>
        </w:rPr>
        <w:t>” issued by any scheduled commercial bank in India (“Bank”), payable at par.</w:t>
      </w:r>
    </w:p>
    <w:p w14:paraId="20A4FDB6" w14:textId="77777777" w:rsidR="000903CD" w:rsidRPr="0094040F" w:rsidRDefault="000903CD" w:rsidP="00360645">
      <w:pPr>
        <w:spacing w:after="0"/>
        <w:jc w:val="both"/>
        <w:rPr>
          <w:rFonts w:asciiTheme="minorHAnsi" w:hAnsiTheme="minorHAnsi" w:cstheme="minorHAnsi"/>
          <w:sz w:val="24"/>
          <w:szCs w:val="24"/>
        </w:rPr>
      </w:pPr>
    </w:p>
    <w:p w14:paraId="7398C4C5" w14:textId="77777777" w:rsidR="000903CD" w:rsidRPr="0094040F" w:rsidRDefault="000903CD" w:rsidP="000903CD">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following shall be bank details for RTGS/NEFT: </w:t>
      </w:r>
    </w:p>
    <w:p w14:paraId="46C1A8C3" w14:textId="77777777" w:rsidR="000903CD" w:rsidRPr="0094040F" w:rsidRDefault="000903CD" w:rsidP="000903CD">
      <w:pPr>
        <w:spacing w:after="0"/>
        <w:ind w:left="426"/>
        <w:jc w:val="both"/>
        <w:rPr>
          <w:rFonts w:asciiTheme="minorHAnsi" w:hAnsiTheme="minorHAnsi" w:cstheme="minorHAnsi"/>
          <w:sz w:val="24"/>
          <w:szCs w:val="24"/>
        </w:rPr>
      </w:pPr>
      <w:r w:rsidRPr="0094040F">
        <w:rPr>
          <w:rFonts w:asciiTheme="minorHAnsi" w:hAnsiTheme="minorHAnsi" w:cstheme="minorHAnsi"/>
          <w:sz w:val="24"/>
          <w:szCs w:val="24"/>
        </w:rPr>
        <w:t>•</w:t>
      </w:r>
      <w:r w:rsidRPr="0094040F">
        <w:rPr>
          <w:rFonts w:asciiTheme="minorHAnsi" w:hAnsiTheme="minorHAnsi" w:cstheme="minorHAnsi"/>
          <w:sz w:val="24"/>
          <w:szCs w:val="24"/>
        </w:rPr>
        <w:tab/>
        <w:t xml:space="preserve">Account Name – Satra Property Developers Private Limited  </w:t>
      </w:r>
    </w:p>
    <w:p w14:paraId="0E740999" w14:textId="77777777" w:rsidR="000903CD" w:rsidRPr="0094040F" w:rsidRDefault="000903CD" w:rsidP="000903CD">
      <w:pPr>
        <w:spacing w:after="0"/>
        <w:ind w:left="426"/>
        <w:jc w:val="both"/>
        <w:rPr>
          <w:rFonts w:asciiTheme="minorHAnsi" w:hAnsiTheme="minorHAnsi" w:cstheme="minorHAnsi"/>
          <w:sz w:val="24"/>
          <w:szCs w:val="24"/>
        </w:rPr>
      </w:pPr>
      <w:r w:rsidRPr="0094040F">
        <w:rPr>
          <w:rFonts w:asciiTheme="minorHAnsi" w:hAnsiTheme="minorHAnsi" w:cstheme="minorHAnsi"/>
          <w:sz w:val="24"/>
          <w:szCs w:val="24"/>
        </w:rPr>
        <w:t>•</w:t>
      </w:r>
      <w:r w:rsidRPr="0094040F">
        <w:rPr>
          <w:rFonts w:asciiTheme="minorHAnsi" w:hAnsiTheme="minorHAnsi" w:cstheme="minorHAnsi"/>
          <w:sz w:val="24"/>
          <w:szCs w:val="24"/>
        </w:rPr>
        <w:tab/>
        <w:t xml:space="preserve">Bank Name - Bank of India  </w:t>
      </w:r>
    </w:p>
    <w:p w14:paraId="14A0F45F" w14:textId="77777777" w:rsidR="000903CD" w:rsidRPr="0094040F" w:rsidRDefault="000903CD" w:rsidP="000903CD">
      <w:pPr>
        <w:spacing w:after="0"/>
        <w:ind w:left="426"/>
        <w:jc w:val="both"/>
        <w:rPr>
          <w:rFonts w:asciiTheme="minorHAnsi" w:hAnsiTheme="minorHAnsi" w:cstheme="minorHAnsi"/>
          <w:sz w:val="24"/>
          <w:szCs w:val="24"/>
        </w:rPr>
      </w:pPr>
      <w:r w:rsidRPr="0094040F">
        <w:rPr>
          <w:rFonts w:asciiTheme="minorHAnsi" w:hAnsiTheme="minorHAnsi" w:cstheme="minorHAnsi"/>
          <w:sz w:val="24"/>
          <w:szCs w:val="24"/>
        </w:rPr>
        <w:t>•</w:t>
      </w:r>
      <w:r w:rsidRPr="0094040F">
        <w:rPr>
          <w:rFonts w:asciiTheme="minorHAnsi" w:hAnsiTheme="minorHAnsi" w:cstheme="minorHAnsi"/>
          <w:sz w:val="24"/>
          <w:szCs w:val="24"/>
        </w:rPr>
        <w:tab/>
        <w:t>Account Number - 003520110001152</w:t>
      </w:r>
    </w:p>
    <w:p w14:paraId="7DCBA66B" w14:textId="77777777" w:rsidR="000903CD" w:rsidRPr="0094040F" w:rsidRDefault="000903CD" w:rsidP="000903CD">
      <w:pPr>
        <w:spacing w:after="0"/>
        <w:ind w:left="426"/>
        <w:jc w:val="both"/>
        <w:rPr>
          <w:rFonts w:asciiTheme="minorHAnsi" w:hAnsiTheme="minorHAnsi" w:cstheme="minorHAnsi"/>
          <w:sz w:val="24"/>
          <w:szCs w:val="24"/>
        </w:rPr>
      </w:pPr>
      <w:r w:rsidRPr="0094040F">
        <w:rPr>
          <w:rFonts w:asciiTheme="minorHAnsi" w:hAnsiTheme="minorHAnsi" w:cstheme="minorHAnsi"/>
          <w:sz w:val="24"/>
          <w:szCs w:val="24"/>
        </w:rPr>
        <w:t>•</w:t>
      </w:r>
      <w:r w:rsidRPr="0094040F">
        <w:rPr>
          <w:rFonts w:asciiTheme="minorHAnsi" w:hAnsiTheme="minorHAnsi" w:cstheme="minorHAnsi"/>
          <w:sz w:val="24"/>
          <w:szCs w:val="24"/>
        </w:rPr>
        <w:tab/>
        <w:t>IFSC Code – BKID0000035</w:t>
      </w:r>
    </w:p>
    <w:p w14:paraId="5EC06D53" w14:textId="08BC42C6" w:rsidR="000903CD" w:rsidRPr="0094040F" w:rsidRDefault="000903CD" w:rsidP="000903CD">
      <w:pPr>
        <w:spacing w:after="0"/>
        <w:ind w:left="426"/>
        <w:jc w:val="both"/>
        <w:rPr>
          <w:rFonts w:asciiTheme="minorHAnsi" w:hAnsiTheme="minorHAnsi" w:cstheme="minorHAnsi"/>
          <w:sz w:val="24"/>
          <w:szCs w:val="24"/>
        </w:rPr>
      </w:pPr>
      <w:r w:rsidRPr="0094040F">
        <w:rPr>
          <w:rFonts w:asciiTheme="minorHAnsi" w:hAnsiTheme="minorHAnsi" w:cstheme="minorHAnsi"/>
          <w:sz w:val="24"/>
          <w:szCs w:val="24"/>
        </w:rPr>
        <w:t>•</w:t>
      </w:r>
      <w:r w:rsidRPr="0094040F">
        <w:rPr>
          <w:rFonts w:asciiTheme="minorHAnsi" w:hAnsiTheme="minorHAnsi" w:cstheme="minorHAnsi"/>
          <w:sz w:val="24"/>
          <w:szCs w:val="24"/>
        </w:rPr>
        <w:tab/>
        <w:t>Bank Branch - Naigaum X Road Branch, Dadar (E)</w:t>
      </w:r>
    </w:p>
    <w:p w14:paraId="461665CF" w14:textId="77777777" w:rsidR="00146C08" w:rsidRPr="0094040F" w:rsidRDefault="00146C08" w:rsidP="00360645">
      <w:pPr>
        <w:spacing w:after="0"/>
        <w:jc w:val="both"/>
        <w:rPr>
          <w:rFonts w:asciiTheme="minorHAnsi" w:eastAsia="Arial Unicode MS" w:hAnsiTheme="minorHAnsi" w:cstheme="minorHAnsi"/>
          <w:sz w:val="24"/>
          <w:szCs w:val="24"/>
        </w:rPr>
      </w:pPr>
    </w:p>
    <w:p w14:paraId="3D6D431A" w14:textId="36039916" w:rsidR="002C182B" w:rsidRPr="0094040F" w:rsidRDefault="002C182B" w:rsidP="002C182B">
      <w:p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The Refundable Deposit shall be refunded (without interest) within 30 days of the following:  </w:t>
      </w:r>
    </w:p>
    <w:p w14:paraId="23B40820" w14:textId="77777777" w:rsidR="002C182B" w:rsidRPr="0094040F" w:rsidRDefault="002C182B" w:rsidP="002C182B">
      <w:pPr>
        <w:spacing w:after="0"/>
        <w:jc w:val="both"/>
        <w:rPr>
          <w:rFonts w:asciiTheme="minorHAnsi" w:eastAsia="Arial Unicode MS" w:hAnsiTheme="minorHAnsi" w:cstheme="minorHAnsi"/>
          <w:sz w:val="24"/>
          <w:szCs w:val="24"/>
        </w:rPr>
      </w:pPr>
    </w:p>
    <w:p w14:paraId="4CA878A2" w14:textId="5A59EF8A" w:rsidR="002C182B" w:rsidRPr="0094040F" w:rsidRDefault="002C182B" w:rsidP="002C182B">
      <w:pPr>
        <w:pStyle w:val="ListParagraph"/>
        <w:numPr>
          <w:ilvl w:val="0"/>
          <w:numId w:val="41"/>
        </w:num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Withdrawal of the PRA from the resolution plan process (where such withdrawal is notified to the Resolution Professional in writing) before submission of resolution plan;  </w:t>
      </w:r>
    </w:p>
    <w:p w14:paraId="7628C3DA" w14:textId="47476397" w:rsidR="002C182B" w:rsidRPr="0094040F" w:rsidRDefault="002C182B" w:rsidP="002C182B">
      <w:pPr>
        <w:pStyle w:val="ListParagraph"/>
        <w:numPr>
          <w:ilvl w:val="0"/>
          <w:numId w:val="41"/>
        </w:num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PRA failing to submit the resolution plan by the due date as specified by the RP for submission of resolution plan;  </w:t>
      </w:r>
    </w:p>
    <w:p w14:paraId="14EE7CB5" w14:textId="18C470B9" w:rsidR="002C182B" w:rsidRPr="0094040F" w:rsidRDefault="002C182B" w:rsidP="002C182B">
      <w:pPr>
        <w:pStyle w:val="ListParagraph"/>
        <w:numPr>
          <w:ilvl w:val="0"/>
          <w:numId w:val="41"/>
        </w:num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Where the Resolution Plan submitted by the PRA is not approved by the CoC at its meeting held for that purpose.  </w:t>
      </w:r>
    </w:p>
    <w:p w14:paraId="1C32DEA2" w14:textId="77777777" w:rsidR="002C182B" w:rsidRPr="0094040F" w:rsidRDefault="002C182B" w:rsidP="002C182B">
      <w:pPr>
        <w:spacing w:after="0"/>
        <w:jc w:val="both"/>
        <w:rPr>
          <w:rFonts w:asciiTheme="minorHAnsi" w:eastAsia="Arial Unicode MS" w:hAnsiTheme="minorHAnsi" w:cstheme="minorHAnsi"/>
          <w:sz w:val="24"/>
          <w:szCs w:val="24"/>
        </w:rPr>
      </w:pPr>
    </w:p>
    <w:p w14:paraId="6693AD23" w14:textId="77777777" w:rsidR="002C182B" w:rsidRPr="0094040F" w:rsidRDefault="002C182B" w:rsidP="002C182B">
      <w:p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Exception: Where the Resolution plan of the resolution applicant is approved by CoC and Adjudicating Authority, the process participation deposit provided by the said “Successful Resolution Applicant” shall be adjusted towards payment due as per the approved Resolution Plan.  </w:t>
      </w:r>
    </w:p>
    <w:p w14:paraId="4A661213" w14:textId="77777777" w:rsidR="002C182B" w:rsidRPr="0094040F" w:rsidRDefault="002C182B" w:rsidP="002C182B">
      <w:pPr>
        <w:spacing w:after="0"/>
        <w:jc w:val="both"/>
        <w:rPr>
          <w:rFonts w:asciiTheme="minorHAnsi" w:eastAsia="Arial Unicode MS" w:hAnsiTheme="minorHAnsi" w:cstheme="minorHAnsi"/>
          <w:sz w:val="24"/>
          <w:szCs w:val="24"/>
        </w:rPr>
      </w:pPr>
    </w:p>
    <w:p w14:paraId="48D02E21" w14:textId="355500E9" w:rsidR="002C182B" w:rsidRPr="0094040F" w:rsidRDefault="002C182B" w:rsidP="002C182B">
      <w:p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The refundable process participation deposit shall not bear any interest. </w:t>
      </w:r>
    </w:p>
    <w:p w14:paraId="75868FE9" w14:textId="77777777" w:rsidR="002C182B" w:rsidRPr="0094040F" w:rsidRDefault="002C182B" w:rsidP="002C182B">
      <w:pPr>
        <w:spacing w:after="0"/>
        <w:jc w:val="both"/>
        <w:rPr>
          <w:rFonts w:asciiTheme="minorHAnsi" w:eastAsia="Arial Unicode MS" w:hAnsiTheme="minorHAnsi" w:cstheme="minorHAnsi"/>
          <w:sz w:val="24"/>
          <w:szCs w:val="24"/>
        </w:rPr>
      </w:pPr>
    </w:p>
    <w:p w14:paraId="732DE822" w14:textId="668F50C3" w:rsidR="00CD6B65" w:rsidRPr="0094040F" w:rsidRDefault="002C182B" w:rsidP="002C182B">
      <w:p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The Refundable Deposit shall be forfeited at any time, in case the Prospective Resolution Applicant is found to have made any misrepresentation or provided wrong information to the Resolution Professional or the members of the committee of creditors; It is clarified that any such forfeiture of the Refundable Deposit shall not limit any rights or remedies that the Resolution Professional or COC may have under applicable law or otherwise, against the PRA.</w:t>
      </w:r>
    </w:p>
    <w:p w14:paraId="28D8B9BD" w14:textId="77777777" w:rsidR="00274F55" w:rsidRPr="0094040F" w:rsidRDefault="00274F55" w:rsidP="00274F55">
      <w:pPr>
        <w:pStyle w:val="ListParagraph"/>
        <w:spacing w:after="0"/>
        <w:jc w:val="both"/>
        <w:rPr>
          <w:rFonts w:asciiTheme="minorHAnsi" w:eastAsia="Arial Unicode MS" w:hAnsiTheme="minorHAnsi" w:cstheme="minorHAnsi"/>
          <w:sz w:val="24"/>
          <w:szCs w:val="24"/>
        </w:rPr>
      </w:pPr>
    </w:p>
    <w:p w14:paraId="2E0B0F21" w14:textId="77777777" w:rsidR="00146C08" w:rsidRPr="0094040F" w:rsidRDefault="00146C08" w:rsidP="00360645">
      <w:pPr>
        <w:pStyle w:val="ListParagraph"/>
        <w:numPr>
          <w:ilvl w:val="0"/>
          <w:numId w:val="3"/>
        </w:numPr>
        <w:spacing w:after="0"/>
        <w:ind w:left="360"/>
        <w:jc w:val="both"/>
        <w:rPr>
          <w:rFonts w:asciiTheme="minorHAnsi" w:hAnsiTheme="minorHAnsi" w:cstheme="minorHAnsi"/>
          <w:b/>
          <w:sz w:val="24"/>
          <w:szCs w:val="24"/>
        </w:rPr>
      </w:pPr>
      <w:r w:rsidRPr="0094040F">
        <w:rPr>
          <w:rFonts w:asciiTheme="minorHAnsi" w:hAnsiTheme="minorHAnsi" w:cstheme="minorHAnsi"/>
          <w:b/>
          <w:sz w:val="24"/>
          <w:szCs w:val="24"/>
        </w:rPr>
        <w:t>LAST DATE OF SUBMISSION OF EOI:</w:t>
      </w:r>
    </w:p>
    <w:p w14:paraId="79503156" w14:textId="76C5DB02" w:rsidR="00146C08" w:rsidRPr="0094040F" w:rsidRDefault="00146C08" w:rsidP="00360645">
      <w:pPr>
        <w:pStyle w:val="ListParagraph"/>
        <w:numPr>
          <w:ilvl w:val="0"/>
          <w:numId w:val="6"/>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last date for submission of EOI is </w:t>
      </w:r>
      <w:r w:rsidRPr="0094040F">
        <w:rPr>
          <w:rFonts w:asciiTheme="minorHAnsi" w:hAnsiTheme="minorHAnsi" w:cstheme="minorHAnsi"/>
          <w:b/>
          <w:bCs/>
          <w:sz w:val="24"/>
          <w:szCs w:val="24"/>
          <w:u w:val="single"/>
        </w:rPr>
        <w:t>1</w:t>
      </w:r>
      <w:r w:rsidR="0088329E" w:rsidRPr="0094040F">
        <w:rPr>
          <w:rFonts w:asciiTheme="minorHAnsi" w:hAnsiTheme="minorHAnsi" w:cstheme="minorHAnsi"/>
          <w:b/>
          <w:bCs/>
          <w:sz w:val="24"/>
          <w:szCs w:val="24"/>
          <w:u w:val="single"/>
        </w:rPr>
        <w:t>8</w:t>
      </w:r>
      <w:r w:rsidR="00E77E4D" w:rsidRPr="0094040F">
        <w:rPr>
          <w:rFonts w:asciiTheme="minorHAnsi" w:hAnsiTheme="minorHAnsi" w:cstheme="minorHAnsi"/>
          <w:b/>
          <w:bCs/>
          <w:sz w:val="24"/>
          <w:szCs w:val="24"/>
          <w:u w:val="single"/>
        </w:rPr>
        <w:t>.</w:t>
      </w:r>
      <w:r w:rsidRPr="0094040F">
        <w:rPr>
          <w:rFonts w:asciiTheme="minorHAnsi" w:hAnsiTheme="minorHAnsi" w:cstheme="minorHAnsi"/>
          <w:b/>
          <w:bCs/>
          <w:sz w:val="24"/>
          <w:szCs w:val="24"/>
          <w:u w:val="single"/>
        </w:rPr>
        <w:t xml:space="preserve">00 </w:t>
      </w:r>
      <w:r w:rsidR="00BC4A33" w:rsidRPr="0094040F">
        <w:rPr>
          <w:rFonts w:asciiTheme="minorHAnsi" w:hAnsiTheme="minorHAnsi" w:cstheme="minorHAnsi"/>
          <w:b/>
          <w:bCs/>
          <w:sz w:val="24"/>
          <w:szCs w:val="24"/>
          <w:u w:val="single"/>
        </w:rPr>
        <w:t>hours</w:t>
      </w:r>
      <w:r w:rsidRPr="0094040F">
        <w:rPr>
          <w:rFonts w:asciiTheme="minorHAnsi" w:hAnsiTheme="minorHAnsi" w:cstheme="minorHAnsi"/>
          <w:b/>
          <w:bCs/>
          <w:sz w:val="24"/>
          <w:szCs w:val="24"/>
          <w:u w:val="single"/>
        </w:rPr>
        <w:t xml:space="preserve"> </w:t>
      </w:r>
      <w:r w:rsidR="005F18CC" w:rsidRPr="0094040F">
        <w:rPr>
          <w:rFonts w:asciiTheme="minorHAnsi" w:hAnsiTheme="minorHAnsi" w:cstheme="minorHAnsi"/>
          <w:b/>
          <w:bCs/>
          <w:sz w:val="24"/>
          <w:szCs w:val="24"/>
          <w:u w:val="single"/>
        </w:rPr>
        <w:t>o</w:t>
      </w:r>
      <w:r w:rsidR="00665DCF" w:rsidRPr="0094040F">
        <w:rPr>
          <w:rFonts w:asciiTheme="minorHAnsi" w:hAnsiTheme="minorHAnsi" w:cstheme="minorHAnsi"/>
          <w:b/>
          <w:bCs/>
          <w:sz w:val="24"/>
          <w:szCs w:val="24"/>
          <w:u w:val="single"/>
        </w:rPr>
        <w:t>n</w:t>
      </w:r>
      <w:r w:rsidRPr="0094040F">
        <w:rPr>
          <w:rFonts w:asciiTheme="minorHAnsi" w:hAnsiTheme="minorHAnsi" w:cstheme="minorHAnsi"/>
          <w:b/>
          <w:bCs/>
          <w:sz w:val="24"/>
          <w:szCs w:val="24"/>
          <w:u w:val="single"/>
        </w:rPr>
        <w:t xml:space="preserve"> </w:t>
      </w:r>
      <w:r w:rsidR="00CD4FF2">
        <w:rPr>
          <w:rFonts w:asciiTheme="minorHAnsi" w:hAnsiTheme="minorHAnsi" w:cstheme="minorHAnsi"/>
          <w:b/>
          <w:bCs/>
          <w:sz w:val="24"/>
          <w:szCs w:val="24"/>
          <w:u w:val="single"/>
        </w:rPr>
        <w:t>May</w:t>
      </w:r>
      <w:r w:rsidR="00A33C91" w:rsidRPr="0094040F">
        <w:rPr>
          <w:rFonts w:asciiTheme="minorHAnsi" w:hAnsiTheme="minorHAnsi" w:cstheme="minorHAnsi"/>
          <w:b/>
          <w:bCs/>
          <w:sz w:val="24"/>
          <w:szCs w:val="24"/>
          <w:u w:val="single"/>
        </w:rPr>
        <w:t xml:space="preserve"> </w:t>
      </w:r>
      <w:r w:rsidR="00CD4FF2">
        <w:rPr>
          <w:rFonts w:asciiTheme="minorHAnsi" w:hAnsiTheme="minorHAnsi" w:cstheme="minorHAnsi"/>
          <w:b/>
          <w:bCs/>
          <w:sz w:val="24"/>
          <w:szCs w:val="24"/>
          <w:u w:val="single"/>
        </w:rPr>
        <w:t>05</w:t>
      </w:r>
      <w:r w:rsidR="00A33C91" w:rsidRPr="0094040F">
        <w:rPr>
          <w:rFonts w:asciiTheme="minorHAnsi" w:hAnsiTheme="minorHAnsi" w:cstheme="minorHAnsi"/>
          <w:b/>
          <w:bCs/>
          <w:sz w:val="24"/>
          <w:szCs w:val="24"/>
          <w:u w:val="single"/>
        </w:rPr>
        <w:t>,</w:t>
      </w:r>
      <w:r w:rsidR="009366F2" w:rsidRPr="0094040F">
        <w:rPr>
          <w:rFonts w:asciiTheme="minorHAnsi" w:hAnsiTheme="minorHAnsi" w:cstheme="minorHAnsi"/>
          <w:b/>
          <w:bCs/>
          <w:sz w:val="24"/>
          <w:szCs w:val="24"/>
          <w:u w:val="single"/>
        </w:rPr>
        <w:t xml:space="preserve"> </w:t>
      </w:r>
      <w:r w:rsidRPr="0094040F">
        <w:rPr>
          <w:rFonts w:asciiTheme="minorHAnsi" w:hAnsiTheme="minorHAnsi" w:cstheme="minorHAnsi"/>
          <w:b/>
          <w:bCs/>
          <w:sz w:val="24"/>
          <w:szCs w:val="24"/>
          <w:u w:val="single"/>
        </w:rPr>
        <w:t>202</w:t>
      </w:r>
      <w:r w:rsidR="002C182B" w:rsidRPr="0094040F">
        <w:rPr>
          <w:rFonts w:asciiTheme="minorHAnsi" w:hAnsiTheme="minorHAnsi" w:cstheme="minorHAnsi"/>
          <w:b/>
          <w:bCs/>
          <w:sz w:val="24"/>
          <w:szCs w:val="24"/>
          <w:u w:val="single"/>
        </w:rPr>
        <w:t>4</w:t>
      </w:r>
      <w:r w:rsidRPr="0094040F">
        <w:rPr>
          <w:rFonts w:asciiTheme="minorHAnsi" w:hAnsiTheme="minorHAnsi" w:cstheme="minorHAnsi"/>
          <w:sz w:val="24"/>
          <w:szCs w:val="24"/>
        </w:rPr>
        <w:t>. In case the designated day happens to be a holiday in Mumbai, 1</w:t>
      </w:r>
      <w:r w:rsidR="0088329E" w:rsidRPr="0094040F">
        <w:rPr>
          <w:rFonts w:asciiTheme="minorHAnsi" w:hAnsiTheme="minorHAnsi" w:cstheme="minorHAnsi"/>
          <w:sz w:val="24"/>
          <w:szCs w:val="24"/>
        </w:rPr>
        <w:t>8</w:t>
      </w:r>
      <w:r w:rsidR="00BC4A33" w:rsidRPr="0094040F">
        <w:rPr>
          <w:rFonts w:asciiTheme="minorHAnsi" w:hAnsiTheme="minorHAnsi" w:cstheme="minorHAnsi"/>
          <w:sz w:val="24"/>
          <w:szCs w:val="24"/>
        </w:rPr>
        <w:t>.</w:t>
      </w:r>
      <w:r w:rsidRPr="0094040F">
        <w:rPr>
          <w:rFonts w:asciiTheme="minorHAnsi" w:hAnsiTheme="minorHAnsi" w:cstheme="minorHAnsi"/>
          <w:sz w:val="24"/>
          <w:szCs w:val="24"/>
        </w:rPr>
        <w:t xml:space="preserve">00 hours on the next working day will be deemed as the last date for submission of EOI. </w:t>
      </w:r>
    </w:p>
    <w:p w14:paraId="1481B3F8" w14:textId="206F9C48" w:rsidR="00146C08" w:rsidRPr="0094040F" w:rsidRDefault="00146C08" w:rsidP="00360645">
      <w:pPr>
        <w:pStyle w:val="ListParagraph"/>
        <w:numPr>
          <w:ilvl w:val="0"/>
          <w:numId w:val="6"/>
        </w:numPr>
        <w:spacing w:after="0"/>
        <w:jc w:val="both"/>
        <w:rPr>
          <w:rFonts w:asciiTheme="minorHAnsi" w:hAnsiTheme="minorHAnsi" w:cstheme="minorHAnsi"/>
          <w:sz w:val="24"/>
          <w:szCs w:val="24"/>
        </w:rPr>
      </w:pPr>
      <w:bookmarkStart w:id="1" w:name="Pg2"/>
      <w:bookmarkEnd w:id="1"/>
      <w:r w:rsidRPr="0094040F">
        <w:rPr>
          <w:rFonts w:asciiTheme="minorHAnsi" w:hAnsiTheme="minorHAnsi" w:cstheme="minorHAnsi"/>
          <w:sz w:val="24"/>
          <w:szCs w:val="24"/>
        </w:rPr>
        <w:t xml:space="preserve">Other relevant dates are given in </w:t>
      </w:r>
      <w:r w:rsidRPr="0094040F">
        <w:rPr>
          <w:rFonts w:asciiTheme="minorHAnsi" w:hAnsiTheme="minorHAnsi" w:cstheme="minorHAnsi"/>
          <w:b/>
          <w:sz w:val="24"/>
          <w:szCs w:val="24"/>
        </w:rPr>
        <w:t>Form-G</w:t>
      </w:r>
      <w:r w:rsidRPr="0094040F">
        <w:rPr>
          <w:rFonts w:asciiTheme="minorHAnsi" w:hAnsiTheme="minorHAnsi" w:cstheme="minorHAnsi"/>
          <w:sz w:val="24"/>
          <w:szCs w:val="24"/>
        </w:rPr>
        <w:t xml:space="preserve"> which was advertised in Mumbai editions of </w:t>
      </w:r>
      <w:bookmarkStart w:id="2" w:name="_Hlk58935593"/>
      <w:r w:rsidRPr="0094040F">
        <w:rPr>
          <w:rFonts w:asciiTheme="minorHAnsi" w:hAnsiTheme="minorHAnsi" w:cstheme="minorHAnsi"/>
          <w:sz w:val="24"/>
          <w:szCs w:val="24"/>
        </w:rPr>
        <w:t>The Free Press Journal (English) and Navshakti (Marathi)</w:t>
      </w:r>
      <w:bookmarkEnd w:id="2"/>
      <w:r w:rsidRPr="0094040F">
        <w:rPr>
          <w:rFonts w:asciiTheme="minorHAnsi" w:hAnsiTheme="minorHAnsi" w:cstheme="minorHAnsi"/>
          <w:sz w:val="24"/>
          <w:szCs w:val="24"/>
        </w:rPr>
        <w:t xml:space="preserve"> on </w:t>
      </w:r>
      <w:r w:rsidR="00CD4FF2">
        <w:rPr>
          <w:rFonts w:asciiTheme="minorHAnsi" w:hAnsiTheme="minorHAnsi" w:cstheme="minorHAnsi"/>
          <w:sz w:val="24"/>
          <w:szCs w:val="24"/>
        </w:rPr>
        <w:t>April</w:t>
      </w:r>
      <w:r w:rsidRPr="0094040F">
        <w:rPr>
          <w:rFonts w:asciiTheme="minorHAnsi" w:hAnsiTheme="minorHAnsi" w:cstheme="minorHAnsi"/>
          <w:sz w:val="24"/>
          <w:szCs w:val="24"/>
        </w:rPr>
        <w:t xml:space="preserve"> </w:t>
      </w:r>
      <w:r w:rsidR="00CD4FF2">
        <w:rPr>
          <w:rFonts w:asciiTheme="minorHAnsi" w:hAnsiTheme="minorHAnsi" w:cstheme="minorHAnsi"/>
          <w:sz w:val="24"/>
          <w:szCs w:val="24"/>
        </w:rPr>
        <w:t>17</w:t>
      </w:r>
      <w:r w:rsidRPr="0094040F">
        <w:rPr>
          <w:rFonts w:asciiTheme="minorHAnsi" w:hAnsiTheme="minorHAnsi" w:cstheme="minorHAnsi"/>
          <w:sz w:val="24"/>
          <w:szCs w:val="24"/>
        </w:rPr>
        <w:t>, 202</w:t>
      </w:r>
      <w:r w:rsidR="002C182B" w:rsidRPr="0094040F">
        <w:rPr>
          <w:rFonts w:asciiTheme="minorHAnsi" w:hAnsiTheme="minorHAnsi" w:cstheme="minorHAnsi"/>
          <w:sz w:val="24"/>
          <w:szCs w:val="24"/>
        </w:rPr>
        <w:t>4</w:t>
      </w:r>
      <w:r w:rsidRPr="0094040F">
        <w:rPr>
          <w:rFonts w:asciiTheme="minorHAnsi" w:hAnsiTheme="minorHAnsi" w:cstheme="minorHAnsi"/>
          <w:sz w:val="24"/>
          <w:szCs w:val="24"/>
        </w:rPr>
        <w:t>, inviting EOI to submit Resolution plan, as set out in “</w:t>
      </w:r>
      <w:r w:rsidRPr="0094040F">
        <w:rPr>
          <w:rFonts w:asciiTheme="minorHAnsi" w:hAnsiTheme="minorHAnsi" w:cstheme="minorHAnsi"/>
          <w:b/>
          <w:sz w:val="24"/>
          <w:szCs w:val="24"/>
        </w:rPr>
        <w:t>Annexure - G</w:t>
      </w:r>
      <w:r w:rsidRPr="0094040F">
        <w:rPr>
          <w:rFonts w:asciiTheme="minorHAnsi" w:hAnsiTheme="minorHAnsi" w:cstheme="minorHAnsi"/>
          <w:sz w:val="24"/>
          <w:szCs w:val="24"/>
        </w:rPr>
        <w:t xml:space="preserve">” hereto. </w:t>
      </w:r>
    </w:p>
    <w:p w14:paraId="4EE1F128" w14:textId="217D1131" w:rsidR="00146C08" w:rsidRPr="0094040F" w:rsidRDefault="00146C08" w:rsidP="00360645">
      <w:pPr>
        <w:pStyle w:val="ListParagraph"/>
        <w:numPr>
          <w:ilvl w:val="0"/>
          <w:numId w:val="6"/>
        </w:numPr>
        <w:spacing w:after="0"/>
        <w:jc w:val="both"/>
        <w:rPr>
          <w:rFonts w:asciiTheme="minorHAnsi" w:hAnsiTheme="minorHAnsi" w:cstheme="minorHAnsi"/>
          <w:sz w:val="24"/>
          <w:szCs w:val="24"/>
        </w:rPr>
      </w:pPr>
      <w:r w:rsidRPr="0094040F">
        <w:rPr>
          <w:rFonts w:asciiTheme="minorHAnsi" w:hAnsiTheme="minorHAnsi" w:cstheme="minorHAnsi"/>
          <w:sz w:val="24"/>
          <w:szCs w:val="24"/>
        </w:rPr>
        <w:lastRenderedPageBreak/>
        <w:t xml:space="preserve">Access to Information Memorandum (IM), data room for due-diligence (DD) and other relevant information will be provided to qualified and shortlisted </w:t>
      </w:r>
      <w:r w:rsidR="700B1AF6" w:rsidRPr="0094040F">
        <w:rPr>
          <w:rFonts w:asciiTheme="minorHAnsi" w:hAnsiTheme="minorHAnsi" w:cstheme="minorHAnsi"/>
          <w:sz w:val="24"/>
          <w:szCs w:val="24"/>
        </w:rPr>
        <w:t>P</w:t>
      </w:r>
      <w:r w:rsidRPr="0094040F">
        <w:rPr>
          <w:rFonts w:asciiTheme="minorHAnsi" w:hAnsiTheme="minorHAnsi" w:cstheme="minorHAnsi"/>
          <w:sz w:val="24"/>
          <w:szCs w:val="24"/>
        </w:rPr>
        <w:t>RA</w:t>
      </w:r>
      <w:r w:rsidR="7A44B126" w:rsidRPr="0094040F">
        <w:rPr>
          <w:rFonts w:asciiTheme="minorHAnsi" w:hAnsiTheme="minorHAnsi" w:cstheme="minorHAnsi"/>
          <w:sz w:val="24"/>
          <w:szCs w:val="24"/>
        </w:rPr>
        <w:t>s</w:t>
      </w:r>
      <w:r w:rsidRPr="0094040F">
        <w:rPr>
          <w:rFonts w:asciiTheme="minorHAnsi" w:hAnsiTheme="minorHAnsi" w:cstheme="minorHAnsi"/>
          <w:sz w:val="24"/>
          <w:szCs w:val="24"/>
        </w:rPr>
        <w:t xml:space="preserve"> after receiving a confidentiality undertaking as per section 29</w:t>
      </w:r>
      <w:r w:rsidR="001349BA" w:rsidRPr="0094040F">
        <w:rPr>
          <w:rFonts w:asciiTheme="minorHAnsi" w:hAnsiTheme="minorHAnsi" w:cstheme="minorHAnsi"/>
          <w:sz w:val="24"/>
          <w:szCs w:val="24"/>
        </w:rPr>
        <w:t xml:space="preserve"> </w:t>
      </w:r>
      <w:r w:rsidRPr="0094040F">
        <w:rPr>
          <w:rFonts w:asciiTheme="minorHAnsi" w:hAnsiTheme="minorHAnsi" w:cstheme="minorHAnsi"/>
          <w:sz w:val="24"/>
          <w:szCs w:val="24"/>
        </w:rPr>
        <w:t>(2) of the IBC</w:t>
      </w:r>
      <w:r w:rsidR="009940DA" w:rsidRPr="0094040F">
        <w:rPr>
          <w:rFonts w:asciiTheme="minorHAnsi" w:hAnsiTheme="minorHAnsi" w:cstheme="minorHAnsi"/>
          <w:sz w:val="24"/>
          <w:szCs w:val="24"/>
        </w:rPr>
        <w:t xml:space="preserve"> 2016</w:t>
      </w:r>
      <w:r w:rsidR="195B0094" w:rsidRPr="0094040F">
        <w:rPr>
          <w:rFonts w:asciiTheme="minorHAnsi" w:hAnsiTheme="minorHAnsi" w:cstheme="minorHAnsi"/>
          <w:sz w:val="24"/>
          <w:szCs w:val="24"/>
        </w:rPr>
        <w:t xml:space="preserve"> and </w:t>
      </w:r>
      <w:r w:rsidR="2C07A477" w:rsidRPr="0094040F">
        <w:rPr>
          <w:rFonts w:asciiTheme="minorHAnsi" w:hAnsiTheme="minorHAnsi" w:cstheme="minorHAnsi"/>
          <w:sz w:val="24"/>
          <w:szCs w:val="24"/>
        </w:rPr>
        <w:t xml:space="preserve">an undertaking </w:t>
      </w:r>
      <w:r w:rsidR="195B0094" w:rsidRPr="0094040F">
        <w:rPr>
          <w:rFonts w:asciiTheme="minorHAnsi" w:hAnsiTheme="minorHAnsi" w:cstheme="minorHAnsi"/>
          <w:sz w:val="24"/>
          <w:szCs w:val="24"/>
        </w:rPr>
        <w:t>Regulation 36A</w:t>
      </w:r>
      <w:r w:rsidR="18C61995" w:rsidRPr="0094040F">
        <w:rPr>
          <w:rFonts w:asciiTheme="minorHAnsi" w:hAnsiTheme="minorHAnsi" w:cstheme="minorHAnsi"/>
          <w:sz w:val="24"/>
          <w:szCs w:val="24"/>
        </w:rPr>
        <w:t xml:space="preserve"> </w:t>
      </w:r>
      <w:r w:rsidR="195B0094" w:rsidRPr="0094040F">
        <w:rPr>
          <w:rFonts w:asciiTheme="minorHAnsi" w:hAnsiTheme="minorHAnsi" w:cstheme="minorHAnsi"/>
          <w:sz w:val="24"/>
          <w:szCs w:val="24"/>
        </w:rPr>
        <w:t>(7) of the CIRP Regulations</w:t>
      </w:r>
      <w:r w:rsidRPr="0094040F">
        <w:rPr>
          <w:rFonts w:asciiTheme="minorHAnsi" w:hAnsiTheme="minorHAnsi" w:cstheme="minorHAnsi"/>
          <w:sz w:val="24"/>
          <w:szCs w:val="24"/>
        </w:rPr>
        <w:t>. The undertaking</w:t>
      </w:r>
      <w:r w:rsidR="6F0529C4" w:rsidRPr="0094040F">
        <w:rPr>
          <w:rFonts w:asciiTheme="minorHAnsi" w:hAnsiTheme="minorHAnsi" w:cstheme="minorHAnsi"/>
          <w:sz w:val="24"/>
          <w:szCs w:val="24"/>
        </w:rPr>
        <w:t>s</w:t>
      </w:r>
      <w:r w:rsidRPr="0094040F">
        <w:rPr>
          <w:rFonts w:asciiTheme="minorHAnsi" w:hAnsiTheme="minorHAnsi" w:cstheme="minorHAnsi"/>
          <w:sz w:val="24"/>
          <w:szCs w:val="24"/>
        </w:rPr>
        <w:t xml:space="preserve"> to be submitted by the </w:t>
      </w:r>
      <w:r w:rsidR="2E3910BB" w:rsidRPr="0094040F">
        <w:rPr>
          <w:rFonts w:asciiTheme="minorHAnsi" w:hAnsiTheme="minorHAnsi" w:cstheme="minorHAnsi"/>
          <w:sz w:val="24"/>
          <w:szCs w:val="24"/>
        </w:rPr>
        <w:t>P</w:t>
      </w:r>
      <w:r w:rsidRPr="0094040F">
        <w:rPr>
          <w:rFonts w:asciiTheme="minorHAnsi" w:hAnsiTheme="minorHAnsi" w:cstheme="minorHAnsi"/>
          <w:sz w:val="24"/>
          <w:szCs w:val="24"/>
        </w:rPr>
        <w:t>RA is set out in “</w:t>
      </w:r>
      <w:r w:rsidRPr="0094040F">
        <w:rPr>
          <w:rFonts w:asciiTheme="minorHAnsi" w:hAnsiTheme="minorHAnsi" w:cstheme="minorHAnsi"/>
          <w:b/>
          <w:bCs/>
          <w:sz w:val="24"/>
          <w:szCs w:val="24"/>
        </w:rPr>
        <w:t>Annexure - E-1</w:t>
      </w:r>
      <w:r w:rsidRPr="0094040F">
        <w:rPr>
          <w:rFonts w:asciiTheme="minorHAnsi" w:hAnsiTheme="minorHAnsi" w:cstheme="minorHAnsi"/>
          <w:sz w:val="24"/>
          <w:szCs w:val="24"/>
        </w:rPr>
        <w:t>” and “</w:t>
      </w:r>
      <w:r w:rsidRPr="0094040F">
        <w:rPr>
          <w:rFonts w:asciiTheme="minorHAnsi" w:hAnsiTheme="minorHAnsi" w:cstheme="minorHAnsi"/>
          <w:b/>
          <w:bCs/>
          <w:sz w:val="24"/>
          <w:szCs w:val="24"/>
        </w:rPr>
        <w:t>Annexure - E-2</w:t>
      </w:r>
      <w:r w:rsidRPr="0094040F">
        <w:rPr>
          <w:rFonts w:asciiTheme="minorHAnsi" w:hAnsiTheme="minorHAnsi" w:cstheme="minorHAnsi"/>
          <w:sz w:val="24"/>
          <w:szCs w:val="24"/>
        </w:rPr>
        <w:t xml:space="preserve">” hereto. </w:t>
      </w:r>
    </w:p>
    <w:p w14:paraId="4CED70FC" w14:textId="77777777" w:rsidR="00146C08" w:rsidRPr="0094040F" w:rsidRDefault="00146C08" w:rsidP="00360645">
      <w:pPr>
        <w:spacing w:after="0"/>
        <w:jc w:val="both"/>
        <w:rPr>
          <w:rFonts w:asciiTheme="minorHAnsi" w:hAnsiTheme="minorHAnsi" w:cstheme="minorHAnsi"/>
          <w:sz w:val="24"/>
          <w:szCs w:val="24"/>
        </w:rPr>
      </w:pPr>
    </w:p>
    <w:p w14:paraId="4C144B23" w14:textId="4DC237BF" w:rsidR="00146C08" w:rsidRPr="0094040F" w:rsidRDefault="00146C08" w:rsidP="00360645">
      <w:pPr>
        <w:pStyle w:val="ListParagraph"/>
        <w:numPr>
          <w:ilvl w:val="0"/>
          <w:numId w:val="7"/>
        </w:numPr>
        <w:spacing w:after="0"/>
        <w:jc w:val="both"/>
        <w:rPr>
          <w:rFonts w:asciiTheme="minorHAnsi" w:hAnsiTheme="minorHAnsi" w:cstheme="minorHAnsi"/>
          <w:sz w:val="24"/>
          <w:szCs w:val="24"/>
        </w:rPr>
      </w:pPr>
      <w:r w:rsidRPr="0094040F">
        <w:rPr>
          <w:rFonts w:asciiTheme="minorHAnsi" w:hAnsiTheme="minorHAnsi" w:cstheme="minorHAnsi"/>
          <w:sz w:val="24"/>
          <w:szCs w:val="24"/>
        </w:rPr>
        <w:t>The PRA to this invitation should satisfy the conditions as specified under section 29A of IBC</w:t>
      </w:r>
      <w:r w:rsidR="009B40F1" w:rsidRPr="0094040F">
        <w:rPr>
          <w:rFonts w:asciiTheme="minorHAnsi" w:hAnsiTheme="minorHAnsi" w:cstheme="minorHAnsi"/>
          <w:sz w:val="24"/>
          <w:szCs w:val="24"/>
        </w:rPr>
        <w:t xml:space="preserve"> 2016</w:t>
      </w:r>
      <w:r w:rsidRPr="0094040F">
        <w:rPr>
          <w:rFonts w:asciiTheme="minorHAnsi" w:hAnsiTheme="minorHAnsi" w:cstheme="minorHAnsi"/>
          <w:sz w:val="24"/>
          <w:szCs w:val="24"/>
        </w:rPr>
        <w:t xml:space="preserve">. The declaration to be submitted by the </w:t>
      </w:r>
      <w:r w:rsidR="00EF045A" w:rsidRPr="0094040F">
        <w:rPr>
          <w:rFonts w:asciiTheme="minorHAnsi" w:hAnsiTheme="minorHAnsi" w:cstheme="minorHAnsi"/>
          <w:sz w:val="24"/>
          <w:szCs w:val="24"/>
        </w:rPr>
        <w:t>P</w:t>
      </w:r>
      <w:r w:rsidRPr="0094040F">
        <w:rPr>
          <w:rFonts w:asciiTheme="minorHAnsi" w:hAnsiTheme="minorHAnsi" w:cstheme="minorHAnsi"/>
          <w:sz w:val="24"/>
          <w:szCs w:val="24"/>
        </w:rPr>
        <w:t xml:space="preserve">RA under section 29A of IBC </w:t>
      </w:r>
      <w:r w:rsidR="00EF045A" w:rsidRPr="0094040F">
        <w:rPr>
          <w:rFonts w:asciiTheme="minorHAnsi" w:hAnsiTheme="minorHAnsi" w:cstheme="minorHAnsi"/>
          <w:sz w:val="24"/>
          <w:szCs w:val="24"/>
        </w:rPr>
        <w:t xml:space="preserve">2016 </w:t>
      </w:r>
      <w:r w:rsidRPr="0094040F">
        <w:rPr>
          <w:rFonts w:asciiTheme="minorHAnsi" w:hAnsiTheme="minorHAnsi" w:cstheme="minorHAnsi"/>
          <w:sz w:val="24"/>
          <w:szCs w:val="24"/>
        </w:rPr>
        <w:t>is set out in “</w:t>
      </w:r>
      <w:r w:rsidRPr="0094040F">
        <w:rPr>
          <w:rFonts w:asciiTheme="minorHAnsi" w:hAnsiTheme="minorHAnsi" w:cstheme="minorHAnsi"/>
          <w:b/>
          <w:sz w:val="24"/>
          <w:szCs w:val="24"/>
        </w:rPr>
        <w:t>Annexure - F</w:t>
      </w:r>
      <w:r w:rsidRPr="0094040F">
        <w:rPr>
          <w:rFonts w:asciiTheme="minorHAnsi" w:hAnsiTheme="minorHAnsi" w:cstheme="minorHAnsi"/>
          <w:sz w:val="24"/>
          <w:szCs w:val="24"/>
        </w:rPr>
        <w:t xml:space="preserve">” hereto. </w:t>
      </w:r>
    </w:p>
    <w:p w14:paraId="4E83FDE2" w14:textId="4AFD0845" w:rsidR="00E77E4D" w:rsidRPr="0094040F" w:rsidRDefault="00146C08" w:rsidP="00623C31">
      <w:pPr>
        <w:pStyle w:val="ListParagraph"/>
        <w:numPr>
          <w:ilvl w:val="0"/>
          <w:numId w:val="7"/>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For any clarifications, please write to </w:t>
      </w:r>
      <w:hyperlink r:id="rId12" w:history="1">
        <w:r w:rsidR="005F7318" w:rsidRPr="0094040F">
          <w:rPr>
            <w:rStyle w:val="Hyperlink"/>
            <w:rFonts w:asciiTheme="minorHAnsi" w:hAnsiTheme="minorHAnsi" w:cstheme="minorHAnsi"/>
            <w:b/>
            <w:bCs/>
            <w:sz w:val="24"/>
            <w:szCs w:val="24"/>
          </w:rPr>
          <w:t>jayesh.sanghrajka@incorpadvisory.in</w:t>
        </w:r>
      </w:hyperlink>
      <w:r w:rsidR="004C7DBC" w:rsidRPr="0094040F">
        <w:rPr>
          <w:rFonts w:asciiTheme="minorHAnsi" w:hAnsiTheme="minorHAnsi" w:cstheme="minorHAnsi"/>
          <w:sz w:val="24"/>
          <w:szCs w:val="24"/>
        </w:rPr>
        <w:t xml:space="preserve"> &amp; </w:t>
      </w:r>
      <w:hyperlink r:id="rId13" w:history="1">
        <w:r w:rsidR="004C7DBC" w:rsidRPr="0094040F">
          <w:rPr>
            <w:rStyle w:val="Hyperlink"/>
            <w:rFonts w:asciiTheme="minorHAnsi" w:hAnsiTheme="minorHAnsi" w:cstheme="minorHAnsi"/>
            <w:b/>
            <w:bCs/>
            <w:sz w:val="24"/>
            <w:szCs w:val="24"/>
          </w:rPr>
          <w:t>ip.spdpl@gmail.com</w:t>
        </w:r>
      </w:hyperlink>
      <w:r w:rsidR="004C7DBC" w:rsidRPr="0094040F">
        <w:rPr>
          <w:rFonts w:asciiTheme="minorHAnsi" w:hAnsiTheme="minorHAnsi" w:cstheme="minorHAnsi"/>
        </w:rPr>
        <w:t xml:space="preserve"> </w:t>
      </w:r>
    </w:p>
    <w:p w14:paraId="057BD0CC" w14:textId="77777777" w:rsidR="004C7DBC" w:rsidRPr="0094040F" w:rsidRDefault="004C7DBC" w:rsidP="00DE04AF">
      <w:pPr>
        <w:pStyle w:val="ListParagraph"/>
        <w:spacing w:after="0"/>
        <w:ind w:left="1080"/>
        <w:jc w:val="both"/>
        <w:rPr>
          <w:rFonts w:asciiTheme="minorHAnsi" w:hAnsiTheme="minorHAnsi" w:cstheme="minorHAnsi"/>
          <w:sz w:val="24"/>
          <w:szCs w:val="24"/>
        </w:rPr>
      </w:pPr>
    </w:p>
    <w:p w14:paraId="38AFB074" w14:textId="4ED1FE44" w:rsidR="00146C08" w:rsidRPr="0094040F" w:rsidRDefault="00146C08" w:rsidP="00360645">
      <w:pPr>
        <w:pStyle w:val="ListParagraph"/>
        <w:numPr>
          <w:ilvl w:val="0"/>
          <w:numId w:val="3"/>
        </w:numPr>
        <w:spacing w:after="0"/>
        <w:ind w:left="360"/>
        <w:jc w:val="both"/>
        <w:rPr>
          <w:rFonts w:asciiTheme="minorHAnsi" w:hAnsiTheme="minorHAnsi" w:cstheme="minorHAnsi"/>
          <w:b/>
          <w:sz w:val="24"/>
          <w:szCs w:val="24"/>
        </w:rPr>
      </w:pPr>
      <w:r w:rsidRPr="0094040F">
        <w:rPr>
          <w:rFonts w:asciiTheme="minorHAnsi" w:hAnsiTheme="minorHAnsi" w:cstheme="minorHAnsi"/>
          <w:b/>
          <w:sz w:val="24"/>
          <w:szCs w:val="24"/>
        </w:rPr>
        <w:t>NOTES AND OTHER TERMS AND CONDITIONS:</w:t>
      </w:r>
    </w:p>
    <w:p w14:paraId="69144B38" w14:textId="77777777" w:rsidR="0088329E" w:rsidRPr="0094040F" w:rsidRDefault="0088329E" w:rsidP="0088329E">
      <w:pPr>
        <w:pStyle w:val="ListParagraph"/>
        <w:spacing w:after="0"/>
        <w:ind w:left="360"/>
        <w:jc w:val="both"/>
        <w:rPr>
          <w:rFonts w:asciiTheme="minorHAnsi" w:hAnsiTheme="minorHAnsi" w:cstheme="minorHAnsi"/>
          <w:b/>
          <w:sz w:val="24"/>
          <w:szCs w:val="24"/>
        </w:rPr>
      </w:pPr>
    </w:p>
    <w:p w14:paraId="47111474" w14:textId="57B27DAD"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Invitation for EOI is not an offer or invitation for sale or the solicitation of an offer to buy, purchase or subscribe to any securities, if any, of </w:t>
      </w:r>
      <w:r w:rsidR="0094782E" w:rsidRPr="0094040F">
        <w:rPr>
          <w:rFonts w:asciiTheme="minorHAnsi" w:hAnsiTheme="minorHAnsi" w:cstheme="minorHAnsi"/>
          <w:sz w:val="24"/>
          <w:szCs w:val="24"/>
        </w:rPr>
        <w:t>SATRA</w:t>
      </w:r>
      <w:r w:rsidRPr="0094040F">
        <w:rPr>
          <w:rFonts w:asciiTheme="minorHAnsi" w:hAnsiTheme="minorHAnsi" w:cstheme="minorHAnsi"/>
          <w:sz w:val="24"/>
          <w:szCs w:val="24"/>
        </w:rPr>
        <w:t xml:space="preserve">. </w:t>
      </w:r>
    </w:p>
    <w:p w14:paraId="754A7676" w14:textId="18CAECD4"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COC / RP reserve</w:t>
      </w:r>
      <w:r w:rsidR="380CC3DD" w:rsidRPr="0094040F">
        <w:rPr>
          <w:rFonts w:asciiTheme="minorHAnsi" w:hAnsiTheme="minorHAnsi" w:cstheme="minorHAnsi"/>
          <w:sz w:val="24"/>
          <w:szCs w:val="24"/>
        </w:rPr>
        <w:t>s</w:t>
      </w:r>
      <w:r w:rsidRPr="0094040F">
        <w:rPr>
          <w:rFonts w:asciiTheme="minorHAnsi" w:hAnsiTheme="minorHAnsi" w:cstheme="minorHAnsi"/>
          <w:sz w:val="24"/>
          <w:szCs w:val="24"/>
        </w:rPr>
        <w:t xml:space="preserve"> the right to withdraw EOI and/or cancel the Resolution Plan process at any stage. Mere submission of the EOI shall not create any rights in favour of the </w:t>
      </w:r>
      <w:r w:rsidR="000B4DC4" w:rsidRPr="0094040F">
        <w:rPr>
          <w:rFonts w:asciiTheme="minorHAnsi" w:hAnsiTheme="minorHAnsi" w:cstheme="minorHAnsi"/>
          <w:sz w:val="24"/>
          <w:szCs w:val="24"/>
        </w:rPr>
        <w:t>P</w:t>
      </w:r>
      <w:r w:rsidRPr="0094040F">
        <w:rPr>
          <w:rFonts w:asciiTheme="minorHAnsi" w:hAnsiTheme="minorHAnsi" w:cstheme="minorHAnsi"/>
          <w:sz w:val="24"/>
          <w:szCs w:val="24"/>
        </w:rPr>
        <w:t xml:space="preserve">RA and the decision of the CoC / RP regarding the resolution plan process shall be final and binding on all parties. The CoC / RP further reserve the right to: </w:t>
      </w:r>
    </w:p>
    <w:p w14:paraId="44AF8248" w14:textId="6ADA86D8" w:rsidR="00146C08" w:rsidRPr="0094040F" w:rsidRDefault="00146C08" w:rsidP="00360645">
      <w:pPr>
        <w:pStyle w:val="ListParagraph"/>
        <w:numPr>
          <w:ilvl w:val="0"/>
          <w:numId w:val="9"/>
        </w:numPr>
        <w:spacing w:after="0"/>
        <w:jc w:val="both"/>
        <w:rPr>
          <w:rFonts w:asciiTheme="minorHAnsi" w:hAnsiTheme="minorHAnsi" w:cstheme="minorHAnsi"/>
          <w:sz w:val="24"/>
          <w:szCs w:val="24"/>
        </w:rPr>
      </w:pPr>
      <w:r w:rsidRPr="0094040F">
        <w:rPr>
          <w:rFonts w:asciiTheme="minorHAnsi" w:hAnsiTheme="minorHAnsi" w:cstheme="minorHAnsi"/>
          <w:sz w:val="24"/>
          <w:szCs w:val="24"/>
        </w:rPr>
        <w:t>amend, extend, vary or modify the terms and conditions regarding submission of Resolution plan, including but not limited to Evaluation Matrix,</w:t>
      </w:r>
      <w:r w:rsidR="00C70AB7" w:rsidRPr="0094040F">
        <w:rPr>
          <w:rFonts w:asciiTheme="minorHAnsi" w:hAnsiTheme="minorHAnsi" w:cstheme="minorHAnsi"/>
          <w:sz w:val="24"/>
          <w:szCs w:val="24"/>
        </w:rPr>
        <w:t xml:space="preserve"> eligibility criteria,</w:t>
      </w:r>
      <w:r w:rsidRPr="0094040F">
        <w:rPr>
          <w:rFonts w:asciiTheme="minorHAnsi" w:hAnsiTheme="minorHAnsi" w:cstheme="minorHAnsi"/>
          <w:sz w:val="24"/>
          <w:szCs w:val="24"/>
        </w:rPr>
        <w:t xml:space="preserve"> timelines regarding submission of Resolution Plan; and </w:t>
      </w:r>
    </w:p>
    <w:p w14:paraId="1C25CFE9" w14:textId="77777777" w:rsidR="00146C08" w:rsidRPr="0094040F" w:rsidRDefault="00146C08" w:rsidP="00360645">
      <w:pPr>
        <w:pStyle w:val="ListParagraph"/>
        <w:numPr>
          <w:ilvl w:val="0"/>
          <w:numId w:val="9"/>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disqualify and/or reject any </w:t>
      </w:r>
      <w:r w:rsidR="000B4DC4" w:rsidRPr="0094040F">
        <w:rPr>
          <w:rFonts w:asciiTheme="minorHAnsi" w:hAnsiTheme="minorHAnsi" w:cstheme="minorHAnsi"/>
          <w:sz w:val="24"/>
          <w:szCs w:val="24"/>
        </w:rPr>
        <w:t>P</w:t>
      </w:r>
      <w:r w:rsidRPr="0094040F">
        <w:rPr>
          <w:rFonts w:asciiTheme="minorHAnsi" w:hAnsiTheme="minorHAnsi" w:cstheme="minorHAnsi"/>
          <w:sz w:val="24"/>
          <w:szCs w:val="24"/>
        </w:rPr>
        <w:t xml:space="preserve">RA at any stage of the bid process without assigning any reason and without any liability, including any tortious liability. </w:t>
      </w:r>
    </w:p>
    <w:p w14:paraId="71A5E99E" w14:textId="4F26EC0C"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Amendments / Clarifications / Information regarding extension, if any, of time for submission of EOI shall be uploaded on the website. All interested parties should visit </w:t>
      </w:r>
      <w:r w:rsidR="0059647B" w:rsidRPr="0094040F">
        <w:rPr>
          <w:rFonts w:asciiTheme="minorHAnsi" w:hAnsiTheme="minorHAnsi" w:cstheme="minorHAnsi"/>
          <w:sz w:val="24"/>
          <w:szCs w:val="24"/>
        </w:rPr>
        <w:t>SATRA</w:t>
      </w:r>
      <w:r w:rsidRPr="0094040F">
        <w:rPr>
          <w:rFonts w:asciiTheme="minorHAnsi" w:hAnsiTheme="minorHAnsi" w:cstheme="minorHAnsi"/>
          <w:sz w:val="24"/>
          <w:szCs w:val="24"/>
        </w:rPr>
        <w:t xml:space="preserve">’s website at </w:t>
      </w:r>
      <w:hyperlink r:id="rId14" w:history="1">
        <w:r w:rsidR="003B67BC" w:rsidRPr="0094040F">
          <w:rPr>
            <w:rStyle w:val="Hyperlink"/>
            <w:rFonts w:asciiTheme="minorHAnsi" w:hAnsiTheme="minorHAnsi" w:cstheme="minorHAnsi"/>
            <w:sz w:val="24"/>
            <w:szCs w:val="24"/>
          </w:rPr>
          <w:t>https://jsandco.in/satra/index.html</w:t>
        </w:r>
      </w:hyperlink>
      <w:r w:rsidR="003B67BC" w:rsidRPr="0094040F">
        <w:rPr>
          <w:rFonts w:asciiTheme="minorHAnsi" w:hAnsiTheme="minorHAnsi" w:cstheme="minorHAnsi"/>
          <w:sz w:val="24"/>
          <w:szCs w:val="24"/>
        </w:rPr>
        <w:t xml:space="preserve"> </w:t>
      </w:r>
      <w:r w:rsidR="002227FC" w:rsidRPr="0094040F">
        <w:rPr>
          <w:rFonts w:asciiTheme="minorHAnsi" w:hAnsiTheme="minorHAnsi" w:cstheme="minorHAnsi"/>
          <w:sz w:val="24"/>
          <w:szCs w:val="24"/>
        </w:rPr>
        <w:t xml:space="preserve">to keep </w:t>
      </w:r>
      <w:r w:rsidRPr="0094040F">
        <w:rPr>
          <w:rFonts w:asciiTheme="minorHAnsi" w:hAnsiTheme="minorHAnsi" w:cstheme="minorHAnsi"/>
          <w:sz w:val="24"/>
          <w:szCs w:val="24"/>
        </w:rPr>
        <w:t xml:space="preserve">themselves updated regarding the same. </w:t>
      </w:r>
    </w:p>
    <w:p w14:paraId="050059A6" w14:textId="0F80BD61"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No agreements with RP or any official, representative, affiliates, associate, advisor, agent, director, partner or employee of the RP or </w:t>
      </w:r>
      <w:r w:rsidR="003F1912" w:rsidRPr="0094040F">
        <w:rPr>
          <w:rFonts w:asciiTheme="minorHAnsi" w:hAnsiTheme="minorHAnsi" w:cstheme="minorHAnsi"/>
          <w:sz w:val="24"/>
          <w:szCs w:val="24"/>
        </w:rPr>
        <w:t>SATRA</w:t>
      </w:r>
      <w:r w:rsidRPr="0094040F">
        <w:rPr>
          <w:rFonts w:asciiTheme="minorHAnsi" w:hAnsiTheme="minorHAnsi" w:cstheme="minorHAnsi"/>
          <w:sz w:val="24"/>
          <w:szCs w:val="24"/>
        </w:rPr>
        <w:t xml:space="preserve"> or any member of the COC or verbal communication by them shall affect or modify any terms of this EOI. </w:t>
      </w:r>
    </w:p>
    <w:p w14:paraId="797BE388" w14:textId="2ABDBDE9"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No claims against the RP or </w:t>
      </w:r>
      <w:r w:rsidR="003F1912" w:rsidRPr="0094040F">
        <w:rPr>
          <w:rFonts w:asciiTheme="minorHAnsi" w:hAnsiTheme="minorHAnsi" w:cstheme="minorHAnsi"/>
          <w:sz w:val="24"/>
          <w:szCs w:val="24"/>
        </w:rPr>
        <w:t xml:space="preserve">SATRA </w:t>
      </w:r>
      <w:r w:rsidRPr="0094040F">
        <w:rPr>
          <w:rFonts w:asciiTheme="minorHAnsi" w:hAnsiTheme="minorHAnsi" w:cstheme="minorHAnsi"/>
          <w:sz w:val="24"/>
          <w:szCs w:val="24"/>
        </w:rPr>
        <w:t xml:space="preserve">or any member of the COC or any of their official, representative, affiliates, associate, advisor, agent, director, partner or employee would arise out of this EOI. </w:t>
      </w:r>
    </w:p>
    <w:p w14:paraId="20D4DB62" w14:textId="77777777" w:rsidR="00146C08" w:rsidRPr="0094040F" w:rsidRDefault="00146C08" w:rsidP="00360645">
      <w:pPr>
        <w:pStyle w:val="ListParagraph"/>
        <w:numPr>
          <w:ilvl w:val="0"/>
          <w:numId w:val="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By submitting a proposal, each </w:t>
      </w:r>
      <w:r w:rsidR="000B4DC4" w:rsidRPr="0094040F">
        <w:rPr>
          <w:rFonts w:asciiTheme="minorHAnsi" w:hAnsiTheme="minorHAnsi" w:cstheme="minorHAnsi"/>
          <w:sz w:val="24"/>
          <w:szCs w:val="24"/>
        </w:rPr>
        <w:t>P</w:t>
      </w:r>
      <w:r w:rsidRPr="0094040F">
        <w:rPr>
          <w:rFonts w:asciiTheme="minorHAnsi" w:hAnsiTheme="minorHAnsi" w:cstheme="minorHAnsi"/>
          <w:sz w:val="24"/>
          <w:szCs w:val="24"/>
        </w:rPr>
        <w:t xml:space="preserve">RA shall be deemed to acknowledge that it has carefully read the entire EOI, its terms and conditions and evaluation matrix and has fully informed itself as to all existing conditions and limitations. </w:t>
      </w:r>
    </w:p>
    <w:p w14:paraId="20F10590" w14:textId="77777777" w:rsidR="00146C08" w:rsidRPr="0094040F" w:rsidRDefault="00146C08" w:rsidP="00360645">
      <w:pPr>
        <w:spacing w:after="0"/>
        <w:jc w:val="both"/>
        <w:rPr>
          <w:rFonts w:asciiTheme="minorHAnsi" w:hAnsiTheme="minorHAnsi" w:cstheme="minorHAnsi"/>
          <w:sz w:val="24"/>
          <w:szCs w:val="24"/>
        </w:rPr>
      </w:pPr>
      <w:bookmarkStart w:id="3" w:name="Pg3"/>
      <w:bookmarkEnd w:id="3"/>
    </w:p>
    <w:p w14:paraId="596F1950" w14:textId="79022FBB" w:rsidR="00146C08" w:rsidRPr="0094040F" w:rsidRDefault="00146C08" w:rsidP="00360645">
      <w:pPr>
        <w:spacing w:after="0"/>
        <w:jc w:val="both"/>
        <w:rPr>
          <w:rFonts w:asciiTheme="minorHAnsi" w:hAnsiTheme="minorHAnsi" w:cstheme="minorHAnsi"/>
          <w:sz w:val="24"/>
          <w:szCs w:val="24"/>
        </w:rPr>
      </w:pPr>
    </w:p>
    <w:p w14:paraId="33343C0C" w14:textId="77777777" w:rsidR="00D141C6" w:rsidRPr="0094040F" w:rsidRDefault="00D141C6" w:rsidP="00360645">
      <w:pPr>
        <w:spacing w:after="0"/>
        <w:jc w:val="both"/>
        <w:rPr>
          <w:rFonts w:asciiTheme="minorHAnsi" w:hAnsiTheme="minorHAnsi" w:cstheme="minorHAnsi"/>
          <w:sz w:val="24"/>
          <w:szCs w:val="24"/>
        </w:rPr>
      </w:pPr>
    </w:p>
    <w:p w14:paraId="162AEE27" w14:textId="6A15D815" w:rsidR="00146C08" w:rsidRPr="0094040F" w:rsidRDefault="00C15721" w:rsidP="00360645">
      <w:p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Jayesh </w:t>
      </w:r>
      <w:r w:rsidR="00882B0C" w:rsidRPr="0094040F">
        <w:rPr>
          <w:rFonts w:asciiTheme="minorHAnsi" w:hAnsiTheme="minorHAnsi" w:cstheme="minorHAnsi"/>
          <w:b/>
          <w:sz w:val="24"/>
          <w:szCs w:val="24"/>
        </w:rPr>
        <w:t xml:space="preserve">Natvarlal </w:t>
      </w:r>
      <w:r w:rsidRPr="0094040F">
        <w:rPr>
          <w:rFonts w:asciiTheme="minorHAnsi" w:hAnsiTheme="minorHAnsi" w:cstheme="minorHAnsi"/>
          <w:b/>
          <w:sz w:val="24"/>
          <w:szCs w:val="24"/>
        </w:rPr>
        <w:t>Sanghrajka</w:t>
      </w:r>
    </w:p>
    <w:p w14:paraId="07FF0AB7"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Resolution Professional </w:t>
      </w:r>
    </w:p>
    <w:p w14:paraId="5E4AB8F7" w14:textId="5FFE026F" w:rsidR="00146C08" w:rsidRPr="0094040F" w:rsidRDefault="002A07FF" w:rsidP="00360645">
      <w:pPr>
        <w:spacing w:after="0"/>
        <w:jc w:val="both"/>
        <w:rPr>
          <w:rFonts w:asciiTheme="minorHAnsi" w:hAnsiTheme="minorHAnsi" w:cstheme="minorHAnsi"/>
          <w:b/>
          <w:sz w:val="24"/>
          <w:szCs w:val="24"/>
        </w:rPr>
      </w:pPr>
      <w:r>
        <w:rPr>
          <w:rFonts w:asciiTheme="minorHAnsi" w:hAnsiTheme="minorHAnsi" w:cstheme="minorHAnsi"/>
          <w:b/>
          <w:sz w:val="24"/>
          <w:szCs w:val="24"/>
        </w:rPr>
        <w:t xml:space="preserve">In the matter of </w:t>
      </w:r>
      <w:r w:rsidR="002C7156" w:rsidRPr="0094040F">
        <w:rPr>
          <w:rFonts w:asciiTheme="minorHAnsi" w:hAnsiTheme="minorHAnsi" w:cstheme="minorHAnsi"/>
          <w:b/>
          <w:sz w:val="24"/>
          <w:szCs w:val="24"/>
        </w:rPr>
        <w:t>Satra Property Developers Private Limited</w:t>
      </w:r>
      <w:r w:rsidR="00146C08" w:rsidRPr="0094040F">
        <w:rPr>
          <w:rFonts w:asciiTheme="minorHAnsi" w:hAnsiTheme="minorHAnsi" w:cstheme="minorHAnsi"/>
          <w:b/>
          <w:sz w:val="24"/>
          <w:szCs w:val="24"/>
        </w:rPr>
        <w:t xml:space="preserve"> </w:t>
      </w:r>
    </w:p>
    <w:p w14:paraId="220058FC" w14:textId="318BC9C5" w:rsidR="00DC7819" w:rsidRDefault="00146C08" w:rsidP="00360645">
      <w:pPr>
        <w:spacing w:after="0"/>
        <w:rPr>
          <w:rFonts w:asciiTheme="minorHAnsi" w:hAnsiTheme="minorHAnsi" w:cstheme="minorHAnsi"/>
          <w:sz w:val="24"/>
          <w:szCs w:val="24"/>
        </w:rPr>
      </w:pPr>
      <w:r w:rsidRPr="0094040F">
        <w:rPr>
          <w:rFonts w:asciiTheme="minorHAnsi" w:hAnsiTheme="minorHAnsi" w:cstheme="minorHAnsi"/>
          <w:sz w:val="24"/>
          <w:szCs w:val="24"/>
        </w:rPr>
        <w:t xml:space="preserve">Registration No. </w:t>
      </w:r>
      <w:r w:rsidR="00C15721" w:rsidRPr="0094040F">
        <w:rPr>
          <w:rFonts w:asciiTheme="minorHAnsi" w:hAnsiTheme="minorHAnsi" w:cstheme="minorHAnsi"/>
          <w:sz w:val="24"/>
          <w:szCs w:val="24"/>
        </w:rPr>
        <w:t xml:space="preserve"> IBBI/IPA-001/IP-P00216/2017-2018/10416</w:t>
      </w:r>
    </w:p>
    <w:p w14:paraId="73A6B531" w14:textId="1BF1B02C" w:rsidR="00146C08" w:rsidRPr="0094040F" w:rsidRDefault="00146C08" w:rsidP="00360645">
      <w:pPr>
        <w:spacing w:after="0"/>
        <w:rPr>
          <w:rFonts w:asciiTheme="minorHAnsi" w:hAnsiTheme="minorHAnsi" w:cstheme="minorHAnsi"/>
          <w:sz w:val="24"/>
          <w:szCs w:val="24"/>
        </w:rPr>
      </w:pPr>
      <w:r w:rsidRPr="0094040F">
        <w:rPr>
          <w:rFonts w:asciiTheme="minorHAnsi" w:hAnsiTheme="minorHAnsi" w:cstheme="minorHAnsi"/>
          <w:sz w:val="24"/>
          <w:szCs w:val="24"/>
        </w:rPr>
        <w:t xml:space="preserve">E-mail: </w:t>
      </w:r>
      <w:r w:rsidR="00C15721" w:rsidRPr="0094040F">
        <w:rPr>
          <w:rFonts w:asciiTheme="minorHAnsi" w:hAnsiTheme="minorHAnsi" w:cstheme="minorHAnsi"/>
        </w:rPr>
        <w:t xml:space="preserve"> </w:t>
      </w:r>
      <w:hyperlink r:id="rId15" w:history="1">
        <w:r w:rsidR="005F7318" w:rsidRPr="0094040F">
          <w:rPr>
            <w:rStyle w:val="Hyperlink"/>
            <w:rFonts w:asciiTheme="minorHAnsi" w:hAnsiTheme="minorHAnsi" w:cstheme="minorHAnsi"/>
            <w:b/>
            <w:bCs/>
            <w:sz w:val="24"/>
            <w:szCs w:val="24"/>
          </w:rPr>
          <w:t>jayesh.sanghrajka@incorpadvisory.in</w:t>
        </w:r>
      </w:hyperlink>
      <w:r w:rsidR="00C15721" w:rsidRPr="0094040F">
        <w:rPr>
          <w:rFonts w:asciiTheme="minorHAnsi" w:hAnsiTheme="minorHAnsi" w:cstheme="minorHAnsi"/>
          <w:sz w:val="24"/>
          <w:szCs w:val="24"/>
        </w:rPr>
        <w:t xml:space="preserve"> &amp; </w:t>
      </w:r>
      <w:hyperlink r:id="rId16" w:history="1">
        <w:r w:rsidR="00C15721" w:rsidRPr="0094040F">
          <w:rPr>
            <w:rStyle w:val="Hyperlink"/>
            <w:rFonts w:asciiTheme="minorHAnsi" w:hAnsiTheme="minorHAnsi" w:cstheme="minorHAnsi"/>
            <w:b/>
            <w:bCs/>
            <w:sz w:val="24"/>
            <w:szCs w:val="24"/>
          </w:rPr>
          <w:t>ip.spdpl@gmail.com</w:t>
        </w:r>
      </w:hyperlink>
      <w:r w:rsidR="00C15721" w:rsidRPr="0094040F">
        <w:rPr>
          <w:rFonts w:asciiTheme="minorHAnsi" w:hAnsiTheme="minorHAnsi" w:cstheme="minorHAnsi"/>
        </w:rPr>
        <w:t xml:space="preserve"> </w:t>
      </w:r>
    </w:p>
    <w:p w14:paraId="5D82145B" w14:textId="701E01DB"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Date: </w:t>
      </w:r>
      <w:r w:rsidR="00C15721" w:rsidRPr="0094040F">
        <w:rPr>
          <w:rFonts w:asciiTheme="minorHAnsi" w:hAnsiTheme="minorHAnsi" w:cstheme="minorHAnsi"/>
          <w:sz w:val="24"/>
          <w:szCs w:val="24"/>
        </w:rPr>
        <w:t xml:space="preserve"> </w:t>
      </w:r>
      <w:r w:rsidR="00CD4FF2">
        <w:rPr>
          <w:rFonts w:asciiTheme="minorHAnsi" w:hAnsiTheme="minorHAnsi" w:cstheme="minorHAnsi"/>
          <w:sz w:val="24"/>
          <w:szCs w:val="24"/>
        </w:rPr>
        <w:t>April</w:t>
      </w:r>
      <w:r w:rsidR="00C15721" w:rsidRPr="0094040F">
        <w:rPr>
          <w:rFonts w:asciiTheme="minorHAnsi" w:hAnsiTheme="minorHAnsi" w:cstheme="minorHAnsi"/>
          <w:sz w:val="24"/>
          <w:szCs w:val="24"/>
        </w:rPr>
        <w:t xml:space="preserve"> </w:t>
      </w:r>
      <w:r w:rsidR="00CD4FF2">
        <w:rPr>
          <w:rFonts w:asciiTheme="minorHAnsi" w:hAnsiTheme="minorHAnsi" w:cstheme="minorHAnsi"/>
          <w:sz w:val="24"/>
          <w:szCs w:val="24"/>
        </w:rPr>
        <w:t>24</w:t>
      </w:r>
      <w:r w:rsidR="00C15721" w:rsidRPr="0094040F">
        <w:rPr>
          <w:rFonts w:asciiTheme="minorHAnsi" w:hAnsiTheme="minorHAnsi" w:cstheme="minorHAnsi"/>
          <w:sz w:val="24"/>
          <w:szCs w:val="24"/>
        </w:rPr>
        <w:t>, 202</w:t>
      </w:r>
      <w:r w:rsidR="002C182B" w:rsidRPr="0094040F">
        <w:rPr>
          <w:rFonts w:asciiTheme="minorHAnsi" w:hAnsiTheme="minorHAnsi" w:cstheme="minorHAnsi"/>
          <w:sz w:val="24"/>
          <w:szCs w:val="24"/>
        </w:rPr>
        <w:t>4</w:t>
      </w:r>
    </w:p>
    <w:p w14:paraId="6253D520"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Place: Mumbai</w:t>
      </w:r>
    </w:p>
    <w:p w14:paraId="0F6C0AC7" w14:textId="77777777" w:rsidR="0088329E" w:rsidRPr="0094040F" w:rsidRDefault="00146C08" w:rsidP="00360645">
      <w:pPr>
        <w:spacing w:after="0"/>
        <w:jc w:val="both"/>
        <w:rPr>
          <w:rFonts w:asciiTheme="minorHAnsi" w:hAnsiTheme="minorHAnsi" w:cstheme="minorHAnsi"/>
          <w:b/>
          <w:sz w:val="24"/>
          <w:szCs w:val="24"/>
        </w:rPr>
      </w:pPr>
      <w:r w:rsidRPr="0094040F">
        <w:rPr>
          <w:rFonts w:asciiTheme="minorHAnsi" w:hAnsiTheme="minorHAnsi" w:cstheme="minorHAnsi"/>
          <w:sz w:val="24"/>
          <w:szCs w:val="24"/>
        </w:rPr>
        <w:t xml:space="preserve">Attachments: Annexures - </w:t>
      </w:r>
      <w:r w:rsidRPr="0094040F">
        <w:rPr>
          <w:rFonts w:asciiTheme="minorHAnsi" w:hAnsiTheme="minorHAnsi" w:cstheme="minorHAnsi"/>
          <w:b/>
          <w:sz w:val="24"/>
          <w:szCs w:val="24"/>
        </w:rPr>
        <w:t>A to G</w:t>
      </w:r>
    </w:p>
    <w:p w14:paraId="4524264F" w14:textId="3EE627EB"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 </w:t>
      </w:r>
    </w:p>
    <w:sdt>
      <w:sdtPr>
        <w:rPr>
          <w:rFonts w:asciiTheme="minorHAnsi" w:eastAsia="Times New Roman" w:hAnsiTheme="minorHAnsi" w:cstheme="minorHAnsi"/>
          <w:color w:val="auto"/>
          <w:sz w:val="22"/>
          <w:szCs w:val="22"/>
        </w:rPr>
        <w:id w:val="701060184"/>
        <w:docPartObj>
          <w:docPartGallery w:val="Table of Contents"/>
          <w:docPartUnique/>
        </w:docPartObj>
      </w:sdtPr>
      <w:sdtEndPr>
        <w:rPr>
          <w:b/>
          <w:bCs/>
          <w:noProof/>
        </w:rPr>
      </w:sdtEndPr>
      <w:sdtContent>
        <w:p w14:paraId="685AFD30" w14:textId="2747E4BB" w:rsidR="00623C31" w:rsidRPr="0094040F" w:rsidRDefault="00777721" w:rsidP="000E42A9">
          <w:pPr>
            <w:pStyle w:val="TOCHeading"/>
            <w:pBdr>
              <w:top w:val="single" w:sz="4" w:space="1" w:color="auto"/>
              <w:left w:val="single" w:sz="4" w:space="4" w:color="auto"/>
              <w:bottom w:val="single" w:sz="4" w:space="1" w:color="auto"/>
              <w:right w:val="single" w:sz="4" w:space="4" w:color="auto"/>
            </w:pBdr>
            <w:rPr>
              <w:rFonts w:asciiTheme="minorHAnsi" w:hAnsiTheme="minorHAnsi" w:cstheme="minorHAnsi"/>
              <w:b/>
              <w:bCs/>
              <w:color w:val="auto"/>
              <w:u w:val="single"/>
            </w:rPr>
          </w:pPr>
          <w:r w:rsidRPr="0094040F">
            <w:rPr>
              <w:rFonts w:asciiTheme="minorHAnsi" w:hAnsiTheme="minorHAnsi" w:cstheme="minorHAnsi"/>
              <w:b/>
              <w:bCs/>
              <w:color w:val="auto"/>
              <w:highlight w:val="lightGray"/>
              <w:u w:val="single"/>
            </w:rPr>
            <w:t>Annexures:</w:t>
          </w:r>
          <w:r w:rsidRPr="0094040F">
            <w:rPr>
              <w:rFonts w:asciiTheme="minorHAnsi" w:hAnsiTheme="minorHAnsi" w:cstheme="minorHAnsi"/>
              <w:b/>
              <w:bCs/>
              <w:color w:val="auto"/>
              <w:u w:val="single"/>
            </w:rPr>
            <w:t xml:space="preserve"> </w:t>
          </w:r>
          <w:r w:rsidR="001525B1" w:rsidRPr="0094040F">
            <w:rPr>
              <w:rFonts w:asciiTheme="minorHAnsi" w:hAnsiTheme="minorHAnsi" w:cstheme="minorHAnsi"/>
              <w:b/>
              <w:bCs/>
              <w:color w:val="auto"/>
              <w:u w:val="single"/>
            </w:rPr>
            <w:tab/>
          </w:r>
        </w:p>
        <w:p w14:paraId="36D4C419" w14:textId="5E4BAFF5" w:rsidR="00811905" w:rsidRPr="0094040F" w:rsidRDefault="00623C31"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r w:rsidRPr="0094040F">
            <w:rPr>
              <w:rFonts w:asciiTheme="minorHAnsi" w:hAnsiTheme="minorHAnsi" w:cstheme="minorHAnsi"/>
            </w:rPr>
            <w:fldChar w:fldCharType="begin"/>
          </w:r>
          <w:r w:rsidRPr="0094040F">
            <w:rPr>
              <w:rFonts w:asciiTheme="minorHAnsi" w:hAnsiTheme="minorHAnsi" w:cstheme="minorHAnsi"/>
            </w:rPr>
            <w:instrText xml:space="preserve"> TOC \o "1-3" \h \z \u </w:instrText>
          </w:r>
          <w:r w:rsidRPr="0094040F">
            <w:rPr>
              <w:rFonts w:asciiTheme="minorHAnsi" w:hAnsiTheme="minorHAnsi" w:cstheme="minorHAnsi"/>
            </w:rPr>
            <w:fldChar w:fldCharType="separate"/>
          </w:r>
          <w:hyperlink w:anchor="_Toc58941327" w:history="1">
            <w:r w:rsidR="00811905" w:rsidRPr="0094040F">
              <w:rPr>
                <w:rStyle w:val="Hyperlink"/>
                <w:rFonts w:asciiTheme="minorHAnsi" w:hAnsiTheme="minorHAnsi" w:cstheme="minorHAnsi"/>
                <w:b/>
                <w:bCs/>
                <w:noProof/>
              </w:rPr>
              <w:t>ANNEXURE – A -</w:t>
            </w:r>
            <w:r w:rsidR="00CD0CE0" w:rsidRPr="0094040F">
              <w:rPr>
                <w:rStyle w:val="Hyperlink"/>
                <w:rFonts w:asciiTheme="minorHAnsi" w:hAnsiTheme="minorHAnsi" w:cstheme="minorHAnsi"/>
                <w:b/>
                <w:bCs/>
                <w:noProof/>
              </w:rPr>
              <w:t xml:space="preserve"> </w:t>
            </w:r>
            <w:r w:rsidR="00811905" w:rsidRPr="0094040F">
              <w:rPr>
                <w:rStyle w:val="Hyperlink"/>
                <w:rFonts w:asciiTheme="minorHAnsi" w:hAnsiTheme="minorHAnsi" w:cstheme="minorHAnsi"/>
                <w:noProof/>
              </w:rPr>
              <w:t>El</w:t>
            </w:r>
            <w:r w:rsidR="005078D4" w:rsidRPr="0094040F">
              <w:rPr>
                <w:rStyle w:val="Hyperlink"/>
                <w:rFonts w:asciiTheme="minorHAnsi" w:hAnsiTheme="minorHAnsi" w:cstheme="minorHAnsi"/>
                <w:noProof/>
              </w:rPr>
              <w:t>i</w:t>
            </w:r>
            <w:r w:rsidR="00811905" w:rsidRPr="0094040F">
              <w:rPr>
                <w:rStyle w:val="Hyperlink"/>
                <w:rFonts w:asciiTheme="minorHAnsi" w:hAnsiTheme="minorHAnsi" w:cstheme="minorHAnsi"/>
                <w:noProof/>
              </w:rPr>
              <w:t>giblity Criteria</w:t>
            </w:r>
            <w:r w:rsidR="00811905" w:rsidRPr="0094040F">
              <w:rPr>
                <w:rFonts w:asciiTheme="minorHAnsi" w:hAnsiTheme="minorHAnsi" w:cstheme="minorHAnsi"/>
                <w:noProof/>
                <w:webHidden/>
              </w:rPr>
              <w:tab/>
            </w:r>
            <w:r w:rsidR="00E004F2" w:rsidRPr="0094040F">
              <w:rPr>
                <w:rFonts w:asciiTheme="minorHAnsi" w:hAnsiTheme="minorHAnsi" w:cstheme="minorHAnsi"/>
                <w:noProof/>
                <w:webHidden/>
              </w:rPr>
              <w:t>5</w:t>
            </w:r>
          </w:hyperlink>
        </w:p>
        <w:p w14:paraId="1B73D1B8" w14:textId="5621B99E"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28" w:history="1">
            <w:r w:rsidR="00811905" w:rsidRPr="0094040F">
              <w:rPr>
                <w:rStyle w:val="Hyperlink"/>
                <w:rFonts w:asciiTheme="minorHAnsi" w:hAnsiTheme="minorHAnsi" w:cstheme="minorHAnsi"/>
                <w:b/>
                <w:bCs/>
                <w:noProof/>
              </w:rPr>
              <w:t xml:space="preserve">ANNEXURE – B - </w:t>
            </w:r>
            <w:r w:rsidR="00811905" w:rsidRPr="0094040F">
              <w:rPr>
                <w:rStyle w:val="Hyperlink"/>
                <w:rFonts w:asciiTheme="minorHAnsi" w:hAnsiTheme="minorHAnsi" w:cstheme="minorHAnsi"/>
                <w:noProof/>
              </w:rPr>
              <w:t>Format of Expression Of Interest (EOI)</w:t>
            </w:r>
            <w:r w:rsidR="00811905" w:rsidRPr="0094040F">
              <w:rPr>
                <w:rFonts w:asciiTheme="minorHAnsi" w:hAnsiTheme="minorHAnsi" w:cstheme="minorHAnsi"/>
                <w:noProof/>
                <w:webHidden/>
              </w:rPr>
              <w:tab/>
            </w:r>
            <w:r w:rsidR="00E004F2" w:rsidRPr="0094040F">
              <w:rPr>
                <w:rFonts w:asciiTheme="minorHAnsi" w:hAnsiTheme="minorHAnsi" w:cstheme="minorHAnsi"/>
                <w:noProof/>
                <w:webHidden/>
              </w:rPr>
              <w:t>6</w:t>
            </w:r>
          </w:hyperlink>
        </w:p>
        <w:p w14:paraId="45414321" w14:textId="7176F631"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29" w:history="1">
            <w:r w:rsidR="00811905" w:rsidRPr="0094040F">
              <w:rPr>
                <w:rStyle w:val="Hyperlink"/>
                <w:rFonts w:asciiTheme="minorHAnsi" w:hAnsiTheme="minorHAnsi" w:cstheme="minorHAnsi"/>
                <w:b/>
                <w:noProof/>
              </w:rPr>
              <w:t xml:space="preserve">ANNEXURE </w:t>
            </w:r>
            <w:r w:rsidR="00CD0CE0" w:rsidRPr="0094040F">
              <w:rPr>
                <w:rStyle w:val="Hyperlink"/>
                <w:rFonts w:asciiTheme="minorHAnsi" w:hAnsiTheme="minorHAnsi" w:cstheme="minorHAnsi"/>
                <w:b/>
                <w:noProof/>
              </w:rPr>
              <w:t>–</w:t>
            </w:r>
            <w:r w:rsidR="00811905" w:rsidRPr="0094040F">
              <w:rPr>
                <w:rStyle w:val="Hyperlink"/>
                <w:rFonts w:asciiTheme="minorHAnsi" w:hAnsiTheme="minorHAnsi" w:cstheme="minorHAnsi"/>
                <w:b/>
                <w:noProof/>
              </w:rPr>
              <w:t xml:space="preserve"> C</w:t>
            </w:r>
            <w:r w:rsidR="00CD0CE0" w:rsidRPr="0094040F">
              <w:rPr>
                <w:rStyle w:val="Hyperlink"/>
                <w:rFonts w:asciiTheme="minorHAnsi" w:hAnsiTheme="minorHAnsi" w:cstheme="minorHAnsi"/>
                <w:b/>
                <w:noProof/>
              </w:rPr>
              <w:t xml:space="preserve"> - </w:t>
            </w:r>
            <w:r w:rsidR="00CD0CE0" w:rsidRPr="0094040F">
              <w:rPr>
                <w:rStyle w:val="Hyperlink"/>
                <w:rFonts w:asciiTheme="minorHAnsi" w:hAnsiTheme="minorHAnsi" w:cstheme="minorHAnsi"/>
                <w:bCs/>
                <w:noProof/>
              </w:rPr>
              <w:t xml:space="preserve">Supporting Documents </w:t>
            </w:r>
            <w:r w:rsidR="005D5E1D" w:rsidRPr="0094040F">
              <w:rPr>
                <w:rStyle w:val="Hyperlink"/>
                <w:rFonts w:asciiTheme="minorHAnsi" w:hAnsiTheme="minorHAnsi" w:cstheme="minorHAnsi"/>
                <w:bCs/>
                <w:noProof/>
              </w:rPr>
              <w:t>r</w:t>
            </w:r>
            <w:r w:rsidR="00CD0CE0" w:rsidRPr="0094040F">
              <w:rPr>
                <w:rStyle w:val="Hyperlink"/>
                <w:rFonts w:asciiTheme="minorHAnsi" w:hAnsiTheme="minorHAnsi" w:cstheme="minorHAnsi"/>
                <w:bCs/>
                <w:noProof/>
              </w:rPr>
              <w:t>equired to be submitted with EOI</w:t>
            </w:r>
            <w:r w:rsidR="00811905" w:rsidRPr="0094040F">
              <w:rPr>
                <w:rFonts w:asciiTheme="minorHAnsi" w:hAnsiTheme="minorHAnsi" w:cstheme="minorHAnsi"/>
                <w:noProof/>
                <w:webHidden/>
              </w:rPr>
              <w:tab/>
            </w:r>
            <w:r w:rsidR="00E004F2" w:rsidRPr="0094040F">
              <w:rPr>
                <w:rFonts w:asciiTheme="minorHAnsi" w:hAnsiTheme="minorHAnsi" w:cstheme="minorHAnsi"/>
                <w:noProof/>
                <w:webHidden/>
              </w:rPr>
              <w:t>7</w:t>
            </w:r>
          </w:hyperlink>
        </w:p>
        <w:p w14:paraId="73B9272C" w14:textId="669DC31D"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30" w:history="1">
            <w:r w:rsidR="00811905" w:rsidRPr="0094040F">
              <w:rPr>
                <w:rStyle w:val="Hyperlink"/>
                <w:rFonts w:asciiTheme="minorHAnsi" w:hAnsiTheme="minorHAnsi" w:cstheme="minorHAnsi"/>
                <w:b/>
                <w:noProof/>
              </w:rPr>
              <w:t xml:space="preserve">ANNEXURE </w:t>
            </w:r>
            <w:r w:rsidR="004826E2" w:rsidRPr="0094040F">
              <w:rPr>
                <w:rStyle w:val="Hyperlink"/>
                <w:rFonts w:asciiTheme="minorHAnsi" w:hAnsiTheme="minorHAnsi" w:cstheme="minorHAnsi"/>
                <w:b/>
                <w:noProof/>
              </w:rPr>
              <w:t>–</w:t>
            </w:r>
            <w:r w:rsidR="00811905" w:rsidRPr="0094040F">
              <w:rPr>
                <w:rStyle w:val="Hyperlink"/>
                <w:rFonts w:asciiTheme="minorHAnsi" w:hAnsiTheme="minorHAnsi" w:cstheme="minorHAnsi"/>
                <w:b/>
                <w:noProof/>
              </w:rPr>
              <w:t xml:space="preserve"> D</w:t>
            </w:r>
            <w:r w:rsidR="004826E2" w:rsidRPr="0094040F">
              <w:rPr>
                <w:rStyle w:val="Hyperlink"/>
                <w:rFonts w:asciiTheme="minorHAnsi" w:hAnsiTheme="minorHAnsi" w:cstheme="minorHAnsi"/>
                <w:b/>
                <w:noProof/>
              </w:rPr>
              <w:t xml:space="preserve"> - </w:t>
            </w:r>
            <w:r w:rsidR="004826E2" w:rsidRPr="0094040F">
              <w:rPr>
                <w:rStyle w:val="Hyperlink"/>
                <w:rFonts w:asciiTheme="minorHAnsi" w:hAnsiTheme="minorHAnsi" w:cstheme="minorHAnsi"/>
                <w:bCs/>
                <w:noProof/>
              </w:rPr>
              <w:t>Details of the Potential Resolution Applicant (PRA)</w:t>
            </w:r>
            <w:r w:rsidR="00811905" w:rsidRPr="0094040F">
              <w:rPr>
                <w:rFonts w:asciiTheme="minorHAnsi" w:hAnsiTheme="minorHAnsi" w:cstheme="minorHAnsi"/>
                <w:noProof/>
                <w:webHidden/>
              </w:rPr>
              <w:tab/>
            </w:r>
            <w:r w:rsidR="00E004F2" w:rsidRPr="0094040F">
              <w:rPr>
                <w:rFonts w:asciiTheme="minorHAnsi" w:hAnsiTheme="minorHAnsi" w:cstheme="minorHAnsi"/>
                <w:noProof/>
                <w:webHidden/>
              </w:rPr>
              <w:t>8</w:t>
            </w:r>
          </w:hyperlink>
        </w:p>
        <w:p w14:paraId="2120A930" w14:textId="08CBD4D2"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31" w:history="1">
            <w:r w:rsidR="00811905" w:rsidRPr="0094040F">
              <w:rPr>
                <w:rStyle w:val="Hyperlink"/>
                <w:rFonts w:asciiTheme="minorHAnsi" w:hAnsiTheme="minorHAnsi" w:cstheme="minorHAnsi"/>
                <w:b/>
                <w:noProof/>
              </w:rPr>
              <w:t>ANNEXURE - E-1</w:t>
            </w:r>
            <w:r w:rsidR="004826E2" w:rsidRPr="0094040F">
              <w:rPr>
                <w:rStyle w:val="Hyperlink"/>
                <w:rFonts w:asciiTheme="minorHAnsi" w:hAnsiTheme="minorHAnsi" w:cstheme="minorHAnsi"/>
                <w:b/>
                <w:noProof/>
              </w:rPr>
              <w:t xml:space="preserve">- </w:t>
            </w:r>
            <w:r w:rsidR="004826E2" w:rsidRPr="0094040F">
              <w:rPr>
                <w:rStyle w:val="Hyperlink"/>
                <w:rFonts w:asciiTheme="minorHAnsi" w:hAnsiTheme="minorHAnsi" w:cstheme="minorHAnsi"/>
                <w:bCs/>
                <w:noProof/>
              </w:rPr>
              <w:t>Format of Confidentiality Undertaking</w:t>
            </w:r>
            <w:r w:rsidR="00811905" w:rsidRPr="0094040F">
              <w:rPr>
                <w:rFonts w:asciiTheme="minorHAnsi" w:hAnsiTheme="minorHAnsi" w:cstheme="minorHAnsi"/>
                <w:noProof/>
                <w:webHidden/>
              </w:rPr>
              <w:tab/>
            </w:r>
            <w:r w:rsidR="00E004F2" w:rsidRPr="0094040F">
              <w:rPr>
                <w:rFonts w:asciiTheme="minorHAnsi" w:hAnsiTheme="minorHAnsi" w:cstheme="minorHAnsi"/>
                <w:noProof/>
                <w:webHidden/>
              </w:rPr>
              <w:t>9</w:t>
            </w:r>
          </w:hyperlink>
        </w:p>
        <w:p w14:paraId="7D0766FB" w14:textId="0DEDC2EE"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jc w:val="both"/>
            <w:rPr>
              <w:rFonts w:asciiTheme="minorHAnsi" w:eastAsiaTheme="minorEastAsia" w:hAnsiTheme="minorHAnsi" w:cstheme="minorHAnsi"/>
              <w:noProof/>
              <w:lang w:val="en-IN" w:eastAsia="en-IN"/>
            </w:rPr>
          </w:pPr>
          <w:hyperlink w:anchor="_Toc58941332" w:history="1">
            <w:r w:rsidR="00811905" w:rsidRPr="0094040F">
              <w:rPr>
                <w:rStyle w:val="Hyperlink"/>
                <w:rFonts w:asciiTheme="minorHAnsi" w:hAnsiTheme="minorHAnsi" w:cstheme="minorHAnsi"/>
                <w:b/>
                <w:bCs/>
                <w:noProof/>
              </w:rPr>
              <w:t>ANNEXURE - E-2</w:t>
            </w:r>
            <w:r w:rsidR="005D72B5" w:rsidRPr="0094040F">
              <w:rPr>
                <w:rStyle w:val="Hyperlink"/>
                <w:rFonts w:asciiTheme="minorHAnsi" w:hAnsiTheme="minorHAnsi" w:cstheme="minorHAnsi"/>
                <w:b/>
                <w:bCs/>
                <w:noProof/>
              </w:rPr>
              <w:t xml:space="preserve"> -</w:t>
            </w:r>
            <w:r w:rsidR="005D72B5" w:rsidRPr="0094040F">
              <w:rPr>
                <w:rStyle w:val="Hyperlink"/>
                <w:rFonts w:asciiTheme="minorHAnsi" w:hAnsiTheme="minorHAnsi" w:cstheme="minorHAnsi"/>
                <w:noProof/>
              </w:rPr>
              <w:t>Format of Undertaking under Regulation 36A (7) of the IBBI (CIRP) Regulations, 2016</w:t>
            </w:r>
            <w:r w:rsidR="00811905" w:rsidRPr="0094040F">
              <w:rPr>
                <w:rFonts w:asciiTheme="minorHAnsi" w:hAnsiTheme="minorHAnsi" w:cstheme="minorHAnsi"/>
                <w:noProof/>
                <w:webHidden/>
              </w:rPr>
              <w:tab/>
            </w:r>
            <w:r w:rsidR="00811905" w:rsidRPr="0094040F">
              <w:rPr>
                <w:rFonts w:asciiTheme="minorHAnsi" w:hAnsiTheme="minorHAnsi" w:cstheme="minorHAnsi"/>
                <w:noProof/>
                <w:webHidden/>
              </w:rPr>
              <w:fldChar w:fldCharType="begin"/>
            </w:r>
            <w:r w:rsidR="00811905" w:rsidRPr="0094040F">
              <w:rPr>
                <w:rFonts w:asciiTheme="minorHAnsi" w:hAnsiTheme="minorHAnsi" w:cstheme="minorHAnsi"/>
                <w:noProof/>
                <w:webHidden/>
              </w:rPr>
              <w:instrText xml:space="preserve"> PAGEREF _Toc58941332 \h </w:instrText>
            </w:r>
            <w:r w:rsidR="00811905" w:rsidRPr="0094040F">
              <w:rPr>
                <w:rFonts w:asciiTheme="minorHAnsi" w:hAnsiTheme="minorHAnsi" w:cstheme="minorHAnsi"/>
                <w:noProof/>
                <w:webHidden/>
              </w:rPr>
            </w:r>
            <w:r w:rsidR="00811905" w:rsidRPr="0094040F">
              <w:rPr>
                <w:rFonts w:asciiTheme="minorHAnsi" w:hAnsiTheme="minorHAnsi" w:cstheme="minorHAnsi"/>
                <w:noProof/>
                <w:webHidden/>
              </w:rPr>
              <w:fldChar w:fldCharType="separate"/>
            </w:r>
            <w:r w:rsidR="00CD4FF2">
              <w:rPr>
                <w:rFonts w:asciiTheme="minorHAnsi" w:hAnsiTheme="minorHAnsi" w:cstheme="minorHAnsi"/>
                <w:noProof/>
                <w:webHidden/>
              </w:rPr>
              <w:t>13</w:t>
            </w:r>
            <w:r w:rsidR="00811905" w:rsidRPr="0094040F">
              <w:rPr>
                <w:rFonts w:asciiTheme="minorHAnsi" w:hAnsiTheme="minorHAnsi" w:cstheme="minorHAnsi"/>
                <w:noProof/>
                <w:webHidden/>
              </w:rPr>
              <w:fldChar w:fldCharType="end"/>
            </w:r>
          </w:hyperlink>
        </w:p>
        <w:p w14:paraId="2006B581" w14:textId="35DC669D"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33" w:history="1">
            <w:r w:rsidR="00811905" w:rsidRPr="0094040F">
              <w:rPr>
                <w:rStyle w:val="Hyperlink"/>
                <w:rFonts w:asciiTheme="minorHAnsi" w:hAnsiTheme="minorHAnsi" w:cstheme="minorHAnsi"/>
                <w:b/>
                <w:bCs/>
                <w:noProof/>
              </w:rPr>
              <w:t>ANNEXURE – F</w:t>
            </w:r>
            <w:r w:rsidR="008E4DC8" w:rsidRPr="0094040F">
              <w:rPr>
                <w:rStyle w:val="Hyperlink"/>
                <w:rFonts w:asciiTheme="minorHAnsi" w:hAnsiTheme="minorHAnsi" w:cstheme="minorHAnsi"/>
                <w:b/>
                <w:bCs/>
                <w:noProof/>
              </w:rPr>
              <w:t xml:space="preserve"> – </w:t>
            </w:r>
            <w:r w:rsidR="008E4DC8" w:rsidRPr="0094040F">
              <w:rPr>
                <w:rStyle w:val="Hyperlink"/>
                <w:rFonts w:asciiTheme="minorHAnsi" w:hAnsiTheme="minorHAnsi" w:cstheme="minorHAnsi"/>
                <w:noProof/>
              </w:rPr>
              <w:t xml:space="preserve">Format of Declaration under Section 29A </w:t>
            </w:r>
            <w:r w:rsidR="00A22259" w:rsidRPr="0094040F">
              <w:rPr>
                <w:rStyle w:val="Hyperlink"/>
                <w:rFonts w:asciiTheme="minorHAnsi" w:hAnsiTheme="minorHAnsi" w:cstheme="minorHAnsi"/>
                <w:noProof/>
              </w:rPr>
              <w:t>o</w:t>
            </w:r>
            <w:r w:rsidR="008E4DC8" w:rsidRPr="0094040F">
              <w:rPr>
                <w:rStyle w:val="Hyperlink"/>
                <w:rFonts w:asciiTheme="minorHAnsi" w:hAnsiTheme="minorHAnsi" w:cstheme="minorHAnsi"/>
                <w:noProof/>
              </w:rPr>
              <w:t>F IBC</w:t>
            </w:r>
            <w:r w:rsidR="00811905" w:rsidRPr="0094040F">
              <w:rPr>
                <w:rFonts w:asciiTheme="minorHAnsi" w:hAnsiTheme="minorHAnsi" w:cstheme="minorHAnsi"/>
                <w:noProof/>
                <w:webHidden/>
              </w:rPr>
              <w:tab/>
            </w:r>
            <w:r w:rsidR="00811905" w:rsidRPr="0094040F">
              <w:rPr>
                <w:rFonts w:asciiTheme="minorHAnsi" w:hAnsiTheme="minorHAnsi" w:cstheme="minorHAnsi"/>
                <w:noProof/>
                <w:webHidden/>
              </w:rPr>
              <w:fldChar w:fldCharType="begin"/>
            </w:r>
            <w:r w:rsidR="00811905" w:rsidRPr="0094040F">
              <w:rPr>
                <w:rFonts w:asciiTheme="minorHAnsi" w:hAnsiTheme="minorHAnsi" w:cstheme="minorHAnsi"/>
                <w:noProof/>
                <w:webHidden/>
              </w:rPr>
              <w:instrText xml:space="preserve"> PAGEREF _Toc58941333 \h </w:instrText>
            </w:r>
            <w:r w:rsidR="00811905" w:rsidRPr="0094040F">
              <w:rPr>
                <w:rFonts w:asciiTheme="minorHAnsi" w:hAnsiTheme="minorHAnsi" w:cstheme="minorHAnsi"/>
                <w:noProof/>
                <w:webHidden/>
              </w:rPr>
            </w:r>
            <w:r w:rsidR="00811905" w:rsidRPr="0094040F">
              <w:rPr>
                <w:rFonts w:asciiTheme="minorHAnsi" w:hAnsiTheme="minorHAnsi" w:cstheme="minorHAnsi"/>
                <w:noProof/>
                <w:webHidden/>
              </w:rPr>
              <w:fldChar w:fldCharType="separate"/>
            </w:r>
            <w:r w:rsidR="00CD4FF2">
              <w:rPr>
                <w:rFonts w:asciiTheme="minorHAnsi" w:hAnsiTheme="minorHAnsi" w:cstheme="minorHAnsi"/>
                <w:noProof/>
                <w:webHidden/>
              </w:rPr>
              <w:t>15</w:t>
            </w:r>
            <w:r w:rsidR="00811905" w:rsidRPr="0094040F">
              <w:rPr>
                <w:rFonts w:asciiTheme="minorHAnsi" w:hAnsiTheme="minorHAnsi" w:cstheme="minorHAnsi"/>
                <w:noProof/>
                <w:webHidden/>
              </w:rPr>
              <w:fldChar w:fldCharType="end"/>
            </w:r>
          </w:hyperlink>
        </w:p>
        <w:p w14:paraId="3C6DD554" w14:textId="47CE1ED3" w:rsidR="00811905" w:rsidRPr="0094040F" w:rsidRDefault="00000000" w:rsidP="000E42A9">
          <w:pPr>
            <w:pStyle w:val="TOC1"/>
            <w:pBdr>
              <w:top w:val="single" w:sz="4" w:space="1" w:color="auto"/>
              <w:left w:val="single" w:sz="4" w:space="4" w:color="auto"/>
              <w:bottom w:val="single" w:sz="4" w:space="1" w:color="auto"/>
              <w:right w:val="single" w:sz="4" w:space="4" w:color="auto"/>
            </w:pBdr>
            <w:tabs>
              <w:tab w:val="right" w:leader="dot" w:pos="9350"/>
            </w:tabs>
            <w:rPr>
              <w:rFonts w:asciiTheme="minorHAnsi" w:eastAsiaTheme="minorEastAsia" w:hAnsiTheme="minorHAnsi" w:cstheme="minorHAnsi"/>
              <w:noProof/>
              <w:lang w:val="en-IN" w:eastAsia="en-IN"/>
            </w:rPr>
          </w:pPr>
          <w:hyperlink w:anchor="_Toc58941334" w:history="1">
            <w:r w:rsidR="00811905" w:rsidRPr="0094040F">
              <w:rPr>
                <w:rStyle w:val="Hyperlink"/>
                <w:rFonts w:asciiTheme="minorHAnsi" w:hAnsiTheme="minorHAnsi" w:cstheme="minorHAnsi"/>
                <w:b/>
                <w:bCs/>
                <w:noProof/>
              </w:rPr>
              <w:t xml:space="preserve">ANNEXURE </w:t>
            </w:r>
            <w:r w:rsidR="00920338" w:rsidRPr="0094040F">
              <w:rPr>
                <w:rStyle w:val="Hyperlink"/>
                <w:rFonts w:asciiTheme="minorHAnsi" w:hAnsiTheme="minorHAnsi" w:cstheme="minorHAnsi"/>
                <w:b/>
                <w:bCs/>
                <w:noProof/>
              </w:rPr>
              <w:t>–</w:t>
            </w:r>
            <w:r w:rsidR="00811905" w:rsidRPr="0094040F">
              <w:rPr>
                <w:rStyle w:val="Hyperlink"/>
                <w:rFonts w:asciiTheme="minorHAnsi" w:hAnsiTheme="minorHAnsi" w:cstheme="minorHAnsi"/>
                <w:b/>
                <w:bCs/>
                <w:noProof/>
              </w:rPr>
              <w:t xml:space="preserve"> G</w:t>
            </w:r>
            <w:r w:rsidR="00920338" w:rsidRPr="0094040F">
              <w:rPr>
                <w:rStyle w:val="Hyperlink"/>
                <w:rFonts w:asciiTheme="minorHAnsi" w:hAnsiTheme="minorHAnsi" w:cstheme="minorHAnsi"/>
                <w:b/>
                <w:bCs/>
                <w:noProof/>
              </w:rPr>
              <w:t xml:space="preserve">- </w:t>
            </w:r>
            <w:r w:rsidR="00920338" w:rsidRPr="0094040F">
              <w:rPr>
                <w:rStyle w:val="Hyperlink"/>
                <w:rFonts w:asciiTheme="minorHAnsi" w:hAnsiTheme="minorHAnsi" w:cstheme="minorHAnsi"/>
                <w:noProof/>
              </w:rPr>
              <w:t>Form G</w:t>
            </w:r>
            <w:r w:rsidR="00811905" w:rsidRPr="0094040F">
              <w:rPr>
                <w:rFonts w:asciiTheme="minorHAnsi" w:hAnsiTheme="minorHAnsi" w:cstheme="minorHAnsi"/>
                <w:noProof/>
                <w:webHidden/>
              </w:rPr>
              <w:tab/>
            </w:r>
            <w:r w:rsidR="00811905" w:rsidRPr="0094040F">
              <w:rPr>
                <w:rFonts w:asciiTheme="minorHAnsi" w:hAnsiTheme="minorHAnsi" w:cstheme="minorHAnsi"/>
                <w:noProof/>
                <w:webHidden/>
              </w:rPr>
              <w:fldChar w:fldCharType="begin"/>
            </w:r>
            <w:r w:rsidR="00811905" w:rsidRPr="0094040F">
              <w:rPr>
                <w:rFonts w:asciiTheme="minorHAnsi" w:hAnsiTheme="minorHAnsi" w:cstheme="minorHAnsi"/>
                <w:noProof/>
                <w:webHidden/>
              </w:rPr>
              <w:instrText xml:space="preserve"> PAGEREF _Toc58941334 \h </w:instrText>
            </w:r>
            <w:r w:rsidR="00811905" w:rsidRPr="0094040F">
              <w:rPr>
                <w:rFonts w:asciiTheme="minorHAnsi" w:hAnsiTheme="minorHAnsi" w:cstheme="minorHAnsi"/>
                <w:noProof/>
                <w:webHidden/>
              </w:rPr>
              <w:fldChar w:fldCharType="separate"/>
            </w:r>
            <w:r w:rsidR="00CD4FF2">
              <w:rPr>
                <w:rFonts w:asciiTheme="minorHAnsi" w:hAnsiTheme="minorHAnsi" w:cstheme="minorHAnsi"/>
                <w:b/>
                <w:bCs/>
                <w:noProof/>
                <w:webHidden/>
              </w:rPr>
              <w:t>Error! Bookmark not defined.</w:t>
            </w:r>
            <w:r w:rsidR="00811905" w:rsidRPr="0094040F">
              <w:rPr>
                <w:rFonts w:asciiTheme="minorHAnsi" w:hAnsiTheme="minorHAnsi" w:cstheme="minorHAnsi"/>
                <w:noProof/>
                <w:webHidden/>
              </w:rPr>
              <w:fldChar w:fldCharType="end"/>
            </w:r>
          </w:hyperlink>
        </w:p>
        <w:p w14:paraId="05B002AB" w14:textId="5D5D0782" w:rsidR="00623C31" w:rsidRPr="0094040F" w:rsidRDefault="00623C31" w:rsidP="000E42A9">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4040F">
            <w:rPr>
              <w:rFonts w:asciiTheme="minorHAnsi" w:hAnsiTheme="minorHAnsi" w:cstheme="minorHAnsi"/>
              <w:b/>
              <w:bCs/>
              <w:noProof/>
            </w:rPr>
            <w:fldChar w:fldCharType="end"/>
          </w:r>
        </w:p>
      </w:sdtContent>
    </w:sdt>
    <w:p w14:paraId="709246D6" w14:textId="531B7970" w:rsidR="00D81949" w:rsidRPr="0094040F" w:rsidRDefault="00D81949">
      <w:pPr>
        <w:rPr>
          <w:rFonts w:asciiTheme="minorHAnsi" w:hAnsiTheme="minorHAnsi" w:cstheme="minorHAnsi"/>
          <w:b/>
          <w:sz w:val="24"/>
          <w:szCs w:val="24"/>
          <w:u w:val="single"/>
        </w:rPr>
      </w:pPr>
      <w:r w:rsidRPr="0094040F">
        <w:rPr>
          <w:rFonts w:asciiTheme="minorHAnsi" w:hAnsiTheme="minorHAnsi" w:cstheme="minorHAnsi"/>
          <w:b/>
          <w:sz w:val="24"/>
          <w:szCs w:val="24"/>
          <w:u w:val="single"/>
        </w:rPr>
        <w:br w:type="page"/>
      </w:r>
    </w:p>
    <w:p w14:paraId="36B47A1A" w14:textId="1A20519A" w:rsidR="00146C08" w:rsidRPr="0094040F" w:rsidRDefault="00146C08" w:rsidP="004A0EA0">
      <w:pPr>
        <w:pStyle w:val="Style1"/>
        <w:rPr>
          <w:rFonts w:cstheme="minorHAnsi"/>
          <w:b/>
          <w:bCs/>
        </w:rPr>
      </w:pPr>
      <w:bookmarkStart w:id="4" w:name="_Toc58941327"/>
      <w:r w:rsidRPr="0094040F">
        <w:rPr>
          <w:rFonts w:cstheme="minorHAnsi"/>
          <w:b/>
          <w:bCs/>
        </w:rPr>
        <w:lastRenderedPageBreak/>
        <w:t>ANNEXURE - A</w:t>
      </w:r>
      <w:bookmarkEnd w:id="4"/>
    </w:p>
    <w:p w14:paraId="44BD02C0"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ELIGIBILITY CRITERIA</w:t>
      </w:r>
    </w:p>
    <w:p w14:paraId="221F4848" w14:textId="77777777" w:rsidR="00146C08" w:rsidRPr="0094040F" w:rsidRDefault="00146C08" w:rsidP="00360645">
      <w:pPr>
        <w:spacing w:after="0"/>
        <w:jc w:val="both"/>
        <w:rPr>
          <w:rFonts w:asciiTheme="minorHAnsi" w:hAnsiTheme="minorHAnsi" w:cstheme="minorHAnsi"/>
          <w:sz w:val="24"/>
          <w:szCs w:val="24"/>
        </w:rPr>
      </w:pPr>
    </w:p>
    <w:p w14:paraId="2524C567" w14:textId="550BAA31" w:rsidR="00146C08" w:rsidRPr="0094040F" w:rsidRDefault="00146C08" w:rsidP="00172F22">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eligibility criteria for submission of Expression of Interest for </w:t>
      </w:r>
      <w:r w:rsidR="00E35293" w:rsidRPr="0094040F">
        <w:rPr>
          <w:rFonts w:asciiTheme="minorHAnsi" w:hAnsiTheme="minorHAnsi" w:cstheme="minorHAnsi"/>
          <w:sz w:val="24"/>
          <w:szCs w:val="24"/>
        </w:rPr>
        <w:t>SATRA</w:t>
      </w:r>
      <w:r w:rsidR="008E09F7"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are as follows: </w:t>
      </w:r>
    </w:p>
    <w:p w14:paraId="3B8D022D" w14:textId="77777777" w:rsidR="004652E4" w:rsidRPr="0094040F" w:rsidRDefault="004652E4" w:rsidP="00172F22">
      <w:pPr>
        <w:spacing w:after="0"/>
        <w:jc w:val="both"/>
        <w:rPr>
          <w:rFonts w:asciiTheme="minorHAnsi" w:hAnsiTheme="minorHAnsi" w:cstheme="minorHAnsi"/>
          <w:sz w:val="24"/>
          <w:szCs w:val="24"/>
        </w:rPr>
      </w:pPr>
    </w:p>
    <w:p w14:paraId="0EB5D2B1" w14:textId="77777777" w:rsidR="00146C08" w:rsidRPr="0094040F" w:rsidRDefault="00146C08" w:rsidP="00172F22">
      <w:pPr>
        <w:pStyle w:val="ListParagraph"/>
        <w:numPr>
          <w:ilvl w:val="0"/>
          <w:numId w:val="10"/>
        </w:numPr>
        <w:spacing w:after="0"/>
        <w:jc w:val="both"/>
        <w:rPr>
          <w:rFonts w:asciiTheme="minorHAnsi" w:hAnsiTheme="minorHAnsi" w:cstheme="minorHAnsi"/>
          <w:sz w:val="24"/>
          <w:szCs w:val="24"/>
        </w:rPr>
      </w:pPr>
      <w:r w:rsidRPr="0094040F">
        <w:rPr>
          <w:rFonts w:asciiTheme="minorHAnsi" w:hAnsiTheme="minorHAnsi" w:cstheme="minorHAnsi"/>
          <w:sz w:val="24"/>
          <w:szCs w:val="24"/>
        </w:rPr>
        <w:t>The PRA should be</w:t>
      </w:r>
      <w:r w:rsidR="009B45DF" w:rsidRPr="0094040F">
        <w:rPr>
          <w:rFonts w:asciiTheme="minorHAnsi" w:hAnsiTheme="minorHAnsi" w:cstheme="minorHAnsi"/>
          <w:sz w:val="24"/>
          <w:szCs w:val="24"/>
        </w:rPr>
        <w:t xml:space="preserve"> an</w:t>
      </w:r>
      <w:r w:rsidRPr="0094040F">
        <w:rPr>
          <w:rFonts w:asciiTheme="minorHAnsi" w:hAnsiTheme="minorHAnsi" w:cstheme="minorHAnsi"/>
          <w:sz w:val="24"/>
          <w:szCs w:val="24"/>
        </w:rPr>
        <w:t xml:space="preserve"> Individual or private limited company or public limited company registered</w:t>
      </w:r>
      <w:r w:rsidR="00555761" w:rsidRPr="0094040F">
        <w:rPr>
          <w:rFonts w:asciiTheme="minorHAnsi" w:hAnsiTheme="minorHAnsi" w:cstheme="minorHAnsi"/>
          <w:sz w:val="24"/>
          <w:szCs w:val="24"/>
        </w:rPr>
        <w:t xml:space="preserve"> </w:t>
      </w:r>
      <w:r w:rsidRPr="0094040F">
        <w:rPr>
          <w:rFonts w:asciiTheme="minorHAnsi" w:hAnsiTheme="minorHAnsi" w:cstheme="minorHAnsi"/>
          <w:sz w:val="24"/>
          <w:szCs w:val="24"/>
        </w:rPr>
        <w:t>under the Companies Act 1956 or 2013, Limited Liability Partnership (LLP) or a partnership firm or a company incorporated outside India; who are eligible to invest in India under the laws of India</w:t>
      </w:r>
    </w:p>
    <w:p w14:paraId="0F958115" w14:textId="77777777" w:rsidR="004A17B7" w:rsidRDefault="004A17B7" w:rsidP="00172F22">
      <w:pPr>
        <w:pStyle w:val="ListParagraph"/>
        <w:spacing w:after="0"/>
        <w:jc w:val="both"/>
        <w:rPr>
          <w:rFonts w:asciiTheme="minorHAnsi" w:hAnsiTheme="minorHAnsi" w:cstheme="minorHAnsi"/>
          <w:sz w:val="24"/>
          <w:szCs w:val="24"/>
        </w:rPr>
      </w:pPr>
    </w:p>
    <w:p w14:paraId="706094B5" w14:textId="7C70D482" w:rsidR="00146C08" w:rsidRPr="0094040F" w:rsidRDefault="00146C08" w:rsidP="00172F22">
      <w:pPr>
        <w:pStyle w:val="ListParagraph"/>
        <w:numPr>
          <w:ilvl w:val="0"/>
          <w:numId w:val="10"/>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above referred PRA can be either be a part of </w:t>
      </w:r>
      <w:r w:rsidR="00BF5452" w:rsidRPr="0094040F">
        <w:rPr>
          <w:rFonts w:asciiTheme="minorHAnsi" w:hAnsiTheme="minorHAnsi" w:cstheme="minorHAnsi"/>
          <w:sz w:val="24"/>
          <w:szCs w:val="24"/>
        </w:rPr>
        <w:t xml:space="preserve">a </w:t>
      </w:r>
      <w:r w:rsidRPr="0094040F">
        <w:rPr>
          <w:rFonts w:asciiTheme="minorHAnsi" w:hAnsiTheme="minorHAnsi" w:cstheme="minorHAnsi"/>
          <w:sz w:val="24"/>
          <w:szCs w:val="24"/>
        </w:rPr>
        <w:t xml:space="preserve">group or a part of a consortium. </w:t>
      </w:r>
    </w:p>
    <w:p w14:paraId="246BC9B5" w14:textId="77777777" w:rsidR="004A17B7" w:rsidRDefault="004A17B7" w:rsidP="00172F22">
      <w:pPr>
        <w:pStyle w:val="ListParagraph"/>
        <w:spacing w:after="0"/>
        <w:jc w:val="both"/>
        <w:rPr>
          <w:rFonts w:asciiTheme="minorHAnsi" w:hAnsiTheme="minorHAnsi" w:cstheme="minorHAnsi"/>
          <w:sz w:val="24"/>
          <w:szCs w:val="24"/>
        </w:rPr>
      </w:pPr>
    </w:p>
    <w:p w14:paraId="4435DDBD" w14:textId="7585ADDC" w:rsidR="00146C08" w:rsidRPr="0094040F" w:rsidRDefault="00146C08" w:rsidP="00172F22">
      <w:pPr>
        <w:pStyle w:val="ListParagraph"/>
        <w:numPr>
          <w:ilvl w:val="0"/>
          <w:numId w:val="10"/>
        </w:numPr>
        <w:spacing w:after="0"/>
        <w:jc w:val="both"/>
        <w:rPr>
          <w:rFonts w:asciiTheme="minorHAnsi" w:hAnsiTheme="minorHAnsi" w:cstheme="minorHAnsi"/>
          <w:sz w:val="24"/>
          <w:szCs w:val="24"/>
        </w:rPr>
      </w:pPr>
      <w:r w:rsidRPr="0094040F">
        <w:rPr>
          <w:rFonts w:asciiTheme="minorHAnsi" w:hAnsiTheme="minorHAnsi" w:cstheme="minorHAnsi"/>
          <w:sz w:val="24"/>
          <w:szCs w:val="24"/>
        </w:rPr>
        <w:t>PRA may be a consortium; “</w:t>
      </w:r>
      <w:r w:rsidRPr="0094040F">
        <w:rPr>
          <w:rFonts w:asciiTheme="minorHAnsi" w:hAnsiTheme="minorHAnsi" w:cstheme="minorHAnsi"/>
          <w:b/>
          <w:sz w:val="24"/>
          <w:szCs w:val="24"/>
        </w:rPr>
        <w:t>consortium</w:t>
      </w:r>
      <w:r w:rsidRPr="0094040F">
        <w:rPr>
          <w:rFonts w:asciiTheme="minorHAnsi" w:hAnsiTheme="minorHAnsi" w:cstheme="minorHAnsi"/>
          <w:sz w:val="24"/>
          <w:szCs w:val="24"/>
        </w:rPr>
        <w:t>” means any person acting together with another person as a consortium or a Joint Venture or a Joint bidder (whether incorporated or not) and there should not be more than 2 consortium partners.</w:t>
      </w:r>
    </w:p>
    <w:p w14:paraId="09856BD4" w14:textId="77777777" w:rsidR="004A17B7" w:rsidRDefault="004A17B7" w:rsidP="00172F22">
      <w:pPr>
        <w:pStyle w:val="ListParagraph"/>
        <w:spacing w:after="0"/>
        <w:jc w:val="both"/>
        <w:rPr>
          <w:rFonts w:asciiTheme="minorHAnsi" w:hAnsiTheme="minorHAnsi" w:cstheme="minorHAnsi"/>
          <w:sz w:val="24"/>
          <w:szCs w:val="24"/>
        </w:rPr>
      </w:pPr>
    </w:p>
    <w:p w14:paraId="61886A68" w14:textId="5625F719" w:rsidR="00146C08" w:rsidRPr="0094040F" w:rsidRDefault="00146C08" w:rsidP="00172F22">
      <w:pPr>
        <w:pStyle w:val="ListParagraph"/>
        <w:numPr>
          <w:ilvl w:val="0"/>
          <w:numId w:val="10"/>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w:t>
      </w:r>
      <w:r w:rsidR="006A064F" w:rsidRPr="0094040F">
        <w:rPr>
          <w:rFonts w:asciiTheme="minorHAnsi" w:hAnsiTheme="minorHAnsi" w:cstheme="minorHAnsi"/>
          <w:sz w:val="24"/>
          <w:szCs w:val="24"/>
        </w:rPr>
        <w:t>P</w:t>
      </w:r>
      <w:r w:rsidRPr="0094040F">
        <w:rPr>
          <w:rFonts w:asciiTheme="minorHAnsi" w:hAnsiTheme="minorHAnsi" w:cstheme="minorHAnsi"/>
          <w:sz w:val="24"/>
          <w:szCs w:val="24"/>
        </w:rPr>
        <w:t xml:space="preserve">RA’s competence and capability are proposed to be established broadly by the following parameters: </w:t>
      </w:r>
    </w:p>
    <w:p w14:paraId="49671450" w14:textId="77777777" w:rsidR="00146C08" w:rsidRPr="0094040F" w:rsidRDefault="00146C08" w:rsidP="00172F22">
      <w:pPr>
        <w:spacing w:after="0"/>
        <w:jc w:val="both"/>
        <w:rPr>
          <w:rFonts w:asciiTheme="minorHAnsi" w:hAnsiTheme="minorHAnsi" w:cstheme="minorHAnsi"/>
          <w:sz w:val="24"/>
          <w:szCs w:val="24"/>
        </w:rPr>
      </w:pPr>
    </w:p>
    <w:p w14:paraId="1283168F" w14:textId="3AD1A838" w:rsidR="00146C08" w:rsidRPr="0094040F" w:rsidRDefault="00146C08" w:rsidP="00172F22">
      <w:pPr>
        <w:pStyle w:val="ListParagraph"/>
        <w:numPr>
          <w:ilvl w:val="1"/>
          <w:numId w:val="11"/>
        </w:numPr>
        <w:spacing w:after="0"/>
        <w:jc w:val="both"/>
        <w:rPr>
          <w:rFonts w:asciiTheme="minorHAnsi" w:hAnsiTheme="minorHAnsi" w:cstheme="minorHAnsi"/>
          <w:sz w:val="24"/>
          <w:szCs w:val="24"/>
        </w:rPr>
      </w:pPr>
      <w:r w:rsidRPr="0094040F">
        <w:rPr>
          <w:rFonts w:asciiTheme="minorHAnsi" w:hAnsiTheme="minorHAnsi" w:cstheme="minorHAnsi"/>
          <w:sz w:val="24"/>
          <w:szCs w:val="24"/>
        </w:rPr>
        <w:t>Eligibility Criteria</w:t>
      </w:r>
      <w:r w:rsidR="00812F74" w:rsidRPr="0094040F">
        <w:rPr>
          <w:rFonts w:asciiTheme="minorHAnsi" w:hAnsiTheme="minorHAnsi" w:cstheme="minorHAnsi"/>
          <w:sz w:val="24"/>
          <w:szCs w:val="24"/>
        </w:rPr>
        <w:t xml:space="preserve"> as approved by the CoC</w:t>
      </w:r>
      <w:r w:rsidRPr="0094040F">
        <w:rPr>
          <w:rFonts w:asciiTheme="minorHAnsi" w:hAnsiTheme="minorHAnsi" w:cstheme="minorHAnsi"/>
          <w:sz w:val="24"/>
          <w:szCs w:val="24"/>
        </w:rPr>
        <w:t xml:space="preserve"> </w:t>
      </w:r>
      <w:r w:rsidR="00665DCF" w:rsidRPr="0094040F">
        <w:rPr>
          <w:rFonts w:asciiTheme="minorHAnsi" w:hAnsiTheme="minorHAnsi" w:cstheme="minorHAnsi"/>
          <w:sz w:val="24"/>
          <w:szCs w:val="24"/>
        </w:rPr>
        <w:t>under</w:t>
      </w:r>
      <w:r w:rsidRPr="0094040F">
        <w:rPr>
          <w:rFonts w:asciiTheme="minorHAnsi" w:hAnsiTheme="minorHAnsi" w:cstheme="minorHAnsi"/>
          <w:sz w:val="24"/>
          <w:szCs w:val="24"/>
        </w:rPr>
        <w:t xml:space="preserve"> Section 25 (2) (h). </w:t>
      </w:r>
    </w:p>
    <w:p w14:paraId="4A052917" w14:textId="481AC470" w:rsidR="00146C08" w:rsidRPr="0094040F" w:rsidRDefault="00146C08" w:rsidP="00172F22">
      <w:pPr>
        <w:pStyle w:val="ListParagraph"/>
        <w:numPr>
          <w:ilvl w:val="1"/>
          <w:numId w:val="11"/>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Compliance with provisions of section 29A of IBC </w:t>
      </w:r>
      <w:r w:rsidR="00530B21" w:rsidRPr="0094040F">
        <w:rPr>
          <w:rFonts w:asciiTheme="minorHAnsi" w:hAnsiTheme="minorHAnsi" w:cstheme="minorHAnsi"/>
          <w:sz w:val="24"/>
          <w:szCs w:val="24"/>
        </w:rPr>
        <w:t>2016</w:t>
      </w:r>
    </w:p>
    <w:p w14:paraId="43063996" w14:textId="77777777" w:rsidR="00555761" w:rsidRPr="0094040F" w:rsidRDefault="00555761" w:rsidP="00172F22">
      <w:pPr>
        <w:spacing w:after="0"/>
        <w:jc w:val="both"/>
        <w:rPr>
          <w:rFonts w:asciiTheme="minorHAnsi" w:hAnsiTheme="minorHAnsi" w:cstheme="minorHAnsi"/>
          <w:sz w:val="24"/>
          <w:szCs w:val="24"/>
        </w:rPr>
      </w:pPr>
    </w:p>
    <w:p w14:paraId="60DC0E5A" w14:textId="45A0C11F" w:rsidR="00146C08" w:rsidRPr="0094040F" w:rsidRDefault="00146C08" w:rsidP="00172F22">
      <w:pPr>
        <w:pStyle w:val="ListParagraph"/>
        <w:numPr>
          <w:ilvl w:val="0"/>
          <w:numId w:val="12"/>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Eligibility Criteria Under Section 25 (2) (h)</w:t>
      </w:r>
    </w:p>
    <w:p w14:paraId="431D9894" w14:textId="77777777" w:rsidR="000524FE" w:rsidRPr="0094040F" w:rsidRDefault="000524FE" w:rsidP="00172F22">
      <w:pPr>
        <w:pStyle w:val="ListParagraph"/>
        <w:spacing w:after="0"/>
        <w:jc w:val="both"/>
        <w:rPr>
          <w:rFonts w:asciiTheme="minorHAnsi" w:hAnsiTheme="minorHAnsi" w:cstheme="minorHAnsi"/>
          <w:b/>
          <w:sz w:val="24"/>
          <w:szCs w:val="24"/>
        </w:rPr>
      </w:pPr>
    </w:p>
    <w:p w14:paraId="2494A73E" w14:textId="159E84B8" w:rsidR="005F18CC" w:rsidRPr="0094040F" w:rsidRDefault="005F18CC" w:rsidP="00172F22">
      <w:pPr>
        <w:pStyle w:val="ListParagraph"/>
        <w:numPr>
          <w:ilvl w:val="0"/>
          <w:numId w:val="13"/>
        </w:num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The PRA should have successfully completed Real Estate Projects as a Real Estate Developer with Occupation Certificate, at least </w:t>
      </w:r>
      <w:r w:rsidR="00033701" w:rsidRPr="0094040F">
        <w:rPr>
          <w:rFonts w:asciiTheme="minorHAnsi" w:eastAsia="Arial Unicode MS" w:hAnsiTheme="minorHAnsi" w:cstheme="minorHAnsi"/>
          <w:sz w:val="24"/>
          <w:szCs w:val="24"/>
        </w:rPr>
        <w:t>5</w:t>
      </w:r>
      <w:r w:rsidRPr="0094040F">
        <w:rPr>
          <w:rFonts w:asciiTheme="minorHAnsi" w:eastAsia="Arial Unicode MS" w:hAnsiTheme="minorHAnsi" w:cstheme="minorHAnsi"/>
          <w:sz w:val="24"/>
          <w:szCs w:val="24"/>
        </w:rPr>
        <w:t xml:space="preserve"> Lakhs Sq.</w:t>
      </w:r>
      <w:r w:rsidR="00033701" w:rsidRPr="0094040F">
        <w:rPr>
          <w:rFonts w:asciiTheme="minorHAnsi" w:eastAsia="Arial Unicode MS" w:hAnsiTheme="minorHAnsi" w:cstheme="minorHAnsi"/>
          <w:sz w:val="24"/>
          <w:szCs w:val="24"/>
        </w:rPr>
        <w:t xml:space="preserve"> </w:t>
      </w:r>
      <w:r w:rsidRPr="0094040F">
        <w:rPr>
          <w:rFonts w:asciiTheme="minorHAnsi" w:eastAsia="Arial Unicode MS" w:hAnsiTheme="minorHAnsi" w:cstheme="minorHAnsi"/>
          <w:sz w:val="24"/>
          <w:szCs w:val="24"/>
        </w:rPr>
        <w:t>ft</w:t>
      </w:r>
      <w:r w:rsidR="00033701" w:rsidRPr="0094040F">
        <w:rPr>
          <w:rFonts w:asciiTheme="minorHAnsi" w:eastAsia="Arial Unicode MS" w:hAnsiTheme="minorHAnsi" w:cstheme="minorHAnsi"/>
          <w:sz w:val="24"/>
          <w:szCs w:val="24"/>
        </w:rPr>
        <w:t>.</w:t>
      </w:r>
      <w:r w:rsidRPr="0094040F">
        <w:rPr>
          <w:rFonts w:asciiTheme="minorHAnsi" w:eastAsia="Arial Unicode MS" w:hAnsiTheme="minorHAnsi" w:cstheme="minorHAnsi"/>
          <w:sz w:val="24"/>
          <w:szCs w:val="24"/>
        </w:rPr>
        <w:t xml:space="preserve"> of saleable area.</w:t>
      </w:r>
    </w:p>
    <w:p w14:paraId="614AA04A" w14:textId="77777777" w:rsidR="004A17B7" w:rsidRDefault="004A17B7" w:rsidP="00172F22">
      <w:pPr>
        <w:pStyle w:val="ListParagraph"/>
        <w:spacing w:after="0"/>
        <w:jc w:val="both"/>
        <w:rPr>
          <w:rFonts w:asciiTheme="minorHAnsi" w:eastAsia="Arial Unicode MS" w:hAnsiTheme="minorHAnsi" w:cstheme="minorHAnsi"/>
          <w:sz w:val="24"/>
          <w:szCs w:val="24"/>
        </w:rPr>
      </w:pPr>
    </w:p>
    <w:p w14:paraId="031BEBC2" w14:textId="5E864D26" w:rsidR="005F18CC" w:rsidRPr="0094040F" w:rsidRDefault="005F18CC" w:rsidP="00172F22">
      <w:pPr>
        <w:pStyle w:val="ListParagraph"/>
        <w:numPr>
          <w:ilvl w:val="0"/>
          <w:numId w:val="13"/>
        </w:numPr>
        <w:spacing w:after="0"/>
        <w:jc w:val="both"/>
        <w:rPr>
          <w:rFonts w:asciiTheme="minorHAnsi" w:eastAsia="Arial Unicode MS" w:hAnsiTheme="minorHAnsi" w:cstheme="minorHAnsi"/>
          <w:sz w:val="24"/>
          <w:szCs w:val="24"/>
        </w:rPr>
      </w:pPr>
      <w:r w:rsidRPr="0094040F">
        <w:rPr>
          <w:rFonts w:asciiTheme="minorHAnsi" w:eastAsia="Arial Unicode MS" w:hAnsiTheme="minorHAnsi" w:cstheme="minorHAnsi"/>
          <w:sz w:val="24"/>
          <w:szCs w:val="24"/>
        </w:rPr>
        <w:t xml:space="preserve">The PRA being an Individual/AOP/ Company/ Body Corporate/ Joint Venture/Consortium/ SPV/ Investment Company / FIs / PE Investors /ARC should have minimum net worth (at individual or group level) of INR </w:t>
      </w:r>
      <w:r w:rsidR="0036392C" w:rsidRPr="0094040F">
        <w:rPr>
          <w:rFonts w:asciiTheme="minorHAnsi" w:eastAsia="Arial Unicode MS" w:hAnsiTheme="minorHAnsi" w:cstheme="minorHAnsi"/>
          <w:sz w:val="24"/>
          <w:szCs w:val="24"/>
        </w:rPr>
        <w:t>25</w:t>
      </w:r>
      <w:r w:rsidRPr="0094040F">
        <w:rPr>
          <w:rFonts w:asciiTheme="minorHAnsi" w:eastAsia="Arial Unicode MS" w:hAnsiTheme="minorHAnsi" w:cstheme="minorHAnsi"/>
          <w:sz w:val="24"/>
          <w:szCs w:val="24"/>
        </w:rPr>
        <w:t xml:space="preserve"> Cr. (Rupees </w:t>
      </w:r>
      <w:r w:rsidR="0036392C" w:rsidRPr="0094040F">
        <w:rPr>
          <w:rFonts w:asciiTheme="minorHAnsi" w:eastAsia="Arial Unicode MS" w:hAnsiTheme="minorHAnsi" w:cstheme="minorHAnsi"/>
          <w:sz w:val="24"/>
          <w:szCs w:val="24"/>
        </w:rPr>
        <w:t>Twenty-Five</w:t>
      </w:r>
      <w:r w:rsidR="0003703B" w:rsidRPr="0094040F">
        <w:rPr>
          <w:rFonts w:asciiTheme="minorHAnsi" w:eastAsia="Arial Unicode MS" w:hAnsiTheme="minorHAnsi" w:cstheme="minorHAnsi"/>
          <w:sz w:val="24"/>
          <w:szCs w:val="24"/>
        </w:rPr>
        <w:t xml:space="preserve"> </w:t>
      </w:r>
      <w:r w:rsidRPr="0094040F">
        <w:rPr>
          <w:rFonts w:asciiTheme="minorHAnsi" w:eastAsia="Arial Unicode MS" w:hAnsiTheme="minorHAnsi" w:cstheme="minorHAnsi"/>
          <w:sz w:val="24"/>
          <w:szCs w:val="24"/>
        </w:rPr>
        <w:t>Crores only) as per latest audited Financial Statements</w:t>
      </w:r>
      <w:r w:rsidR="0036392C" w:rsidRPr="0094040F">
        <w:rPr>
          <w:rFonts w:asciiTheme="minorHAnsi" w:eastAsia="Arial Unicode MS" w:hAnsiTheme="minorHAnsi" w:cstheme="minorHAnsi"/>
          <w:sz w:val="24"/>
          <w:szCs w:val="24"/>
        </w:rPr>
        <w:t xml:space="preserve"> of Financial Year 2022-23</w:t>
      </w:r>
      <w:r w:rsidRPr="0094040F">
        <w:rPr>
          <w:rFonts w:asciiTheme="minorHAnsi" w:eastAsia="Arial Unicode MS" w:hAnsiTheme="minorHAnsi" w:cstheme="minorHAnsi"/>
          <w:sz w:val="24"/>
          <w:szCs w:val="24"/>
        </w:rPr>
        <w:t>.</w:t>
      </w:r>
    </w:p>
    <w:p w14:paraId="6A297F55" w14:textId="77777777" w:rsidR="00555761" w:rsidRPr="0094040F" w:rsidRDefault="00555761" w:rsidP="00172F22">
      <w:pPr>
        <w:spacing w:after="0"/>
        <w:jc w:val="both"/>
        <w:rPr>
          <w:rFonts w:asciiTheme="minorHAnsi" w:hAnsiTheme="minorHAnsi" w:cstheme="minorHAnsi"/>
          <w:sz w:val="24"/>
          <w:szCs w:val="24"/>
        </w:rPr>
      </w:pPr>
    </w:p>
    <w:p w14:paraId="5506DF08" w14:textId="61734932" w:rsidR="00146C08" w:rsidRPr="0094040F" w:rsidRDefault="00146C08" w:rsidP="00172F22">
      <w:pPr>
        <w:pStyle w:val="ListParagraph"/>
        <w:numPr>
          <w:ilvl w:val="0"/>
          <w:numId w:val="12"/>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Compliance with provisions of section 29A of IBC</w:t>
      </w:r>
      <w:r w:rsidR="00B63680" w:rsidRPr="0094040F">
        <w:rPr>
          <w:rFonts w:asciiTheme="minorHAnsi" w:hAnsiTheme="minorHAnsi" w:cstheme="minorHAnsi"/>
          <w:b/>
          <w:sz w:val="24"/>
          <w:szCs w:val="24"/>
        </w:rPr>
        <w:t xml:space="preserve"> 2016</w:t>
      </w:r>
    </w:p>
    <w:p w14:paraId="1ECBDE6E" w14:textId="77777777" w:rsidR="000524FE" w:rsidRPr="0094040F" w:rsidRDefault="000524FE" w:rsidP="00172F22">
      <w:pPr>
        <w:pStyle w:val="ListParagraph"/>
        <w:spacing w:after="0"/>
        <w:jc w:val="both"/>
        <w:rPr>
          <w:rFonts w:asciiTheme="minorHAnsi" w:hAnsiTheme="minorHAnsi" w:cstheme="minorHAnsi"/>
          <w:b/>
          <w:sz w:val="24"/>
          <w:szCs w:val="24"/>
        </w:rPr>
      </w:pPr>
    </w:p>
    <w:p w14:paraId="03A7191E" w14:textId="65CE1D86" w:rsidR="00146C08" w:rsidRPr="0094040F" w:rsidRDefault="0CAC92AC" w:rsidP="6336CA3D">
      <w:pPr>
        <w:pStyle w:val="ListParagraph"/>
        <w:numPr>
          <w:ilvl w:val="0"/>
          <w:numId w:val="14"/>
        </w:numPr>
        <w:spacing w:after="0"/>
        <w:ind w:left="720" w:hanging="450"/>
        <w:jc w:val="both"/>
        <w:rPr>
          <w:rFonts w:asciiTheme="minorHAnsi" w:hAnsiTheme="minorHAnsi" w:cstheme="minorBidi"/>
          <w:sz w:val="24"/>
          <w:szCs w:val="24"/>
        </w:rPr>
      </w:pPr>
      <w:r w:rsidRPr="6336CA3D">
        <w:rPr>
          <w:rFonts w:asciiTheme="minorHAnsi" w:hAnsiTheme="minorHAnsi" w:cstheme="minorBidi"/>
          <w:sz w:val="24"/>
          <w:szCs w:val="24"/>
        </w:rPr>
        <w:t xml:space="preserve">The </w:t>
      </w:r>
      <w:r w:rsidR="6B1F2241" w:rsidRPr="6336CA3D">
        <w:rPr>
          <w:rFonts w:asciiTheme="minorHAnsi" w:hAnsiTheme="minorHAnsi" w:cstheme="minorBidi"/>
          <w:sz w:val="24"/>
          <w:szCs w:val="24"/>
        </w:rPr>
        <w:t>P</w:t>
      </w:r>
      <w:r w:rsidRPr="6336CA3D">
        <w:rPr>
          <w:rFonts w:asciiTheme="minorHAnsi" w:hAnsiTheme="minorHAnsi" w:cstheme="minorBidi"/>
          <w:sz w:val="24"/>
          <w:szCs w:val="24"/>
        </w:rPr>
        <w:t xml:space="preserve">RA must be eligible to submit Resolution Plan in accordance with </w:t>
      </w:r>
      <w:r w:rsidR="33816210" w:rsidRPr="6336CA3D">
        <w:rPr>
          <w:rFonts w:asciiTheme="minorHAnsi" w:hAnsiTheme="minorHAnsi" w:cstheme="minorBidi"/>
          <w:sz w:val="24"/>
          <w:szCs w:val="24"/>
        </w:rPr>
        <w:t xml:space="preserve">the </w:t>
      </w:r>
      <w:r w:rsidRPr="6336CA3D">
        <w:rPr>
          <w:rFonts w:asciiTheme="minorHAnsi" w:hAnsiTheme="minorHAnsi" w:cstheme="minorBidi"/>
          <w:sz w:val="24"/>
          <w:szCs w:val="24"/>
        </w:rPr>
        <w:t>provision of Section 29A of IBC</w:t>
      </w:r>
      <w:r w:rsidR="5B17B938" w:rsidRPr="6336CA3D">
        <w:rPr>
          <w:rFonts w:asciiTheme="minorHAnsi" w:hAnsiTheme="minorHAnsi" w:cstheme="minorBidi"/>
          <w:sz w:val="24"/>
          <w:szCs w:val="24"/>
        </w:rPr>
        <w:t xml:space="preserve"> 2016</w:t>
      </w:r>
      <w:r w:rsidRPr="6336CA3D">
        <w:rPr>
          <w:rFonts w:asciiTheme="minorHAnsi" w:hAnsiTheme="minorHAnsi" w:cstheme="minorBidi"/>
          <w:sz w:val="24"/>
          <w:szCs w:val="24"/>
        </w:rPr>
        <w:t xml:space="preserve">. For this purpose, the </w:t>
      </w:r>
      <w:r w:rsidR="6B1F2241" w:rsidRPr="6336CA3D">
        <w:rPr>
          <w:rFonts w:asciiTheme="minorHAnsi" w:hAnsiTheme="minorHAnsi" w:cstheme="minorBidi"/>
          <w:sz w:val="24"/>
          <w:szCs w:val="24"/>
        </w:rPr>
        <w:t>P</w:t>
      </w:r>
      <w:r w:rsidRPr="6336CA3D">
        <w:rPr>
          <w:rFonts w:asciiTheme="minorHAnsi" w:hAnsiTheme="minorHAnsi" w:cstheme="minorBidi"/>
          <w:sz w:val="24"/>
          <w:szCs w:val="24"/>
        </w:rPr>
        <w:t xml:space="preserve">RA should give a declaration supported by </w:t>
      </w:r>
      <w:r w:rsidR="33816210" w:rsidRPr="6336CA3D">
        <w:rPr>
          <w:rFonts w:asciiTheme="minorHAnsi" w:hAnsiTheme="minorHAnsi" w:cstheme="minorBidi"/>
          <w:sz w:val="24"/>
          <w:szCs w:val="24"/>
        </w:rPr>
        <w:t xml:space="preserve">an </w:t>
      </w:r>
      <w:r w:rsidRPr="6336CA3D">
        <w:rPr>
          <w:rFonts w:asciiTheme="minorHAnsi" w:hAnsiTheme="minorHAnsi" w:cstheme="minorBidi"/>
          <w:sz w:val="24"/>
          <w:szCs w:val="24"/>
        </w:rPr>
        <w:t>affidavit  as set out in “</w:t>
      </w:r>
      <w:r w:rsidRPr="6336CA3D">
        <w:rPr>
          <w:rFonts w:asciiTheme="minorHAnsi" w:hAnsiTheme="minorHAnsi" w:cstheme="minorBidi"/>
          <w:b/>
          <w:bCs/>
          <w:sz w:val="24"/>
          <w:szCs w:val="24"/>
        </w:rPr>
        <w:t>Annexure  F</w:t>
      </w:r>
      <w:r w:rsidR="7412BC1F" w:rsidRPr="6336CA3D">
        <w:rPr>
          <w:rFonts w:asciiTheme="minorHAnsi" w:hAnsiTheme="minorHAnsi" w:cstheme="minorBidi"/>
          <w:sz w:val="24"/>
          <w:szCs w:val="24"/>
        </w:rPr>
        <w:t>” hereto</w:t>
      </w:r>
      <w:r w:rsidRPr="6336CA3D">
        <w:rPr>
          <w:rFonts w:asciiTheme="minorHAnsi" w:hAnsiTheme="minorHAnsi" w:cstheme="minorBidi"/>
          <w:sz w:val="24"/>
          <w:szCs w:val="24"/>
        </w:rPr>
        <w:t xml:space="preserve"> stating that </w:t>
      </w:r>
      <w:r w:rsidR="33816210" w:rsidRPr="6336CA3D">
        <w:rPr>
          <w:rFonts w:asciiTheme="minorHAnsi" w:hAnsiTheme="minorHAnsi" w:cstheme="minorBidi"/>
          <w:sz w:val="24"/>
          <w:szCs w:val="24"/>
        </w:rPr>
        <w:t>it does</w:t>
      </w:r>
      <w:r w:rsidRPr="6336CA3D">
        <w:rPr>
          <w:rFonts w:asciiTheme="minorHAnsi" w:hAnsiTheme="minorHAnsi" w:cstheme="minorBidi"/>
          <w:sz w:val="24"/>
          <w:szCs w:val="24"/>
        </w:rPr>
        <w:t xml:space="preserve"> not suffer</w:t>
      </w:r>
      <w:r w:rsidR="33816210" w:rsidRPr="6336CA3D">
        <w:rPr>
          <w:rFonts w:asciiTheme="minorHAnsi" w:hAnsiTheme="minorHAnsi" w:cstheme="minorBidi"/>
          <w:sz w:val="24"/>
          <w:szCs w:val="24"/>
        </w:rPr>
        <w:t xml:space="preserve"> from </w:t>
      </w:r>
      <w:r w:rsidRPr="6336CA3D">
        <w:rPr>
          <w:rFonts w:asciiTheme="minorHAnsi" w:hAnsiTheme="minorHAnsi" w:cstheme="minorBidi"/>
          <w:sz w:val="24"/>
          <w:szCs w:val="24"/>
        </w:rPr>
        <w:t>any disqualification provided in Section 29A of IBC</w:t>
      </w:r>
      <w:r w:rsidR="5B17B938" w:rsidRPr="6336CA3D">
        <w:rPr>
          <w:rFonts w:asciiTheme="minorHAnsi" w:hAnsiTheme="minorHAnsi" w:cstheme="minorBidi"/>
          <w:sz w:val="24"/>
          <w:szCs w:val="24"/>
        </w:rPr>
        <w:t xml:space="preserve"> 2016</w:t>
      </w:r>
      <w:r w:rsidRPr="6336CA3D">
        <w:rPr>
          <w:rFonts w:asciiTheme="minorHAnsi" w:hAnsiTheme="minorHAnsi" w:cstheme="minorBidi"/>
          <w:sz w:val="24"/>
          <w:szCs w:val="24"/>
        </w:rPr>
        <w:t xml:space="preserve">. In </w:t>
      </w:r>
      <w:r w:rsidR="33816210" w:rsidRPr="6336CA3D">
        <w:rPr>
          <w:rFonts w:asciiTheme="minorHAnsi" w:hAnsiTheme="minorHAnsi" w:cstheme="minorBidi"/>
          <w:sz w:val="24"/>
          <w:szCs w:val="24"/>
        </w:rPr>
        <w:t xml:space="preserve">the </w:t>
      </w:r>
      <w:r w:rsidRPr="6336CA3D">
        <w:rPr>
          <w:rFonts w:asciiTheme="minorHAnsi" w:hAnsiTheme="minorHAnsi" w:cstheme="minorBidi"/>
          <w:sz w:val="24"/>
          <w:szCs w:val="24"/>
        </w:rPr>
        <w:t xml:space="preserve">case of </w:t>
      </w:r>
      <w:r w:rsidR="6C25B69D" w:rsidRPr="6336CA3D">
        <w:rPr>
          <w:rFonts w:asciiTheme="minorHAnsi" w:hAnsiTheme="minorHAnsi" w:cstheme="minorBidi"/>
          <w:sz w:val="24"/>
          <w:szCs w:val="24"/>
        </w:rPr>
        <w:t>P</w:t>
      </w:r>
      <w:r w:rsidRPr="6336CA3D">
        <w:rPr>
          <w:rFonts w:asciiTheme="minorHAnsi" w:hAnsiTheme="minorHAnsi" w:cstheme="minorBidi"/>
          <w:sz w:val="24"/>
          <w:szCs w:val="24"/>
        </w:rPr>
        <w:t xml:space="preserve">RAs submitting the Resolution Plan jointly, the declaration and affidavit will need to be submitted by each such RA separately. </w:t>
      </w:r>
    </w:p>
    <w:p w14:paraId="3C7B33E5" w14:textId="77777777" w:rsidR="00146C08" w:rsidRPr="0094040F" w:rsidRDefault="00146C08" w:rsidP="00172F22">
      <w:pPr>
        <w:spacing w:after="0"/>
        <w:ind w:left="720" w:hanging="450"/>
        <w:jc w:val="both"/>
        <w:rPr>
          <w:rFonts w:asciiTheme="minorHAnsi" w:hAnsiTheme="minorHAnsi" w:cstheme="minorHAnsi"/>
          <w:sz w:val="24"/>
          <w:szCs w:val="24"/>
        </w:rPr>
      </w:pPr>
    </w:p>
    <w:p w14:paraId="776DEBAC" w14:textId="5BC89D2B" w:rsidR="00146C08" w:rsidRPr="0094040F" w:rsidRDefault="00146C08" w:rsidP="00172F22">
      <w:pPr>
        <w:pStyle w:val="ListParagraph"/>
        <w:numPr>
          <w:ilvl w:val="0"/>
          <w:numId w:val="14"/>
        </w:numPr>
        <w:spacing w:after="0"/>
        <w:ind w:left="720" w:hanging="450"/>
        <w:jc w:val="both"/>
        <w:rPr>
          <w:rFonts w:asciiTheme="minorHAnsi" w:hAnsiTheme="minorHAnsi" w:cstheme="minorHAnsi"/>
          <w:sz w:val="24"/>
          <w:szCs w:val="24"/>
        </w:rPr>
      </w:pPr>
      <w:bookmarkStart w:id="5" w:name="Pg5"/>
      <w:bookmarkEnd w:id="5"/>
      <w:r w:rsidRPr="0094040F">
        <w:rPr>
          <w:rFonts w:asciiTheme="minorHAnsi" w:hAnsiTheme="minorHAnsi" w:cstheme="minorHAnsi"/>
          <w:sz w:val="24"/>
          <w:szCs w:val="24"/>
        </w:rPr>
        <w:t xml:space="preserve">However, a </w:t>
      </w:r>
      <w:r w:rsidR="00555761" w:rsidRPr="0094040F">
        <w:rPr>
          <w:rFonts w:asciiTheme="minorHAnsi" w:hAnsiTheme="minorHAnsi" w:cstheme="minorHAnsi"/>
          <w:sz w:val="24"/>
          <w:szCs w:val="24"/>
        </w:rPr>
        <w:t>P</w:t>
      </w:r>
      <w:r w:rsidRPr="0094040F">
        <w:rPr>
          <w:rFonts w:asciiTheme="minorHAnsi" w:hAnsiTheme="minorHAnsi" w:cstheme="minorHAnsi"/>
          <w:sz w:val="24"/>
          <w:szCs w:val="24"/>
        </w:rPr>
        <w:t xml:space="preserve">RA </w:t>
      </w:r>
      <w:r w:rsidR="00BF5452" w:rsidRPr="0094040F">
        <w:rPr>
          <w:rFonts w:asciiTheme="minorHAnsi" w:hAnsiTheme="minorHAnsi" w:cstheme="minorHAnsi"/>
          <w:sz w:val="24"/>
          <w:szCs w:val="24"/>
        </w:rPr>
        <w:t xml:space="preserve">suffering from a disqualification under Section 29A(c) may </w:t>
      </w:r>
      <w:r w:rsidRPr="0094040F">
        <w:rPr>
          <w:rFonts w:asciiTheme="minorHAnsi" w:hAnsiTheme="minorHAnsi" w:cstheme="minorHAnsi"/>
          <w:sz w:val="24"/>
          <w:szCs w:val="24"/>
        </w:rPr>
        <w:t xml:space="preserve">submit a </w:t>
      </w:r>
      <w:r w:rsidR="00555761" w:rsidRPr="0094040F">
        <w:rPr>
          <w:rFonts w:asciiTheme="minorHAnsi" w:hAnsiTheme="minorHAnsi" w:cstheme="minorHAnsi"/>
          <w:sz w:val="24"/>
          <w:szCs w:val="24"/>
        </w:rPr>
        <w:t>Resolution Plan</w:t>
      </w:r>
      <w:r w:rsidRPr="0094040F">
        <w:rPr>
          <w:rFonts w:asciiTheme="minorHAnsi" w:hAnsiTheme="minorHAnsi" w:cstheme="minorHAnsi"/>
          <w:sz w:val="24"/>
          <w:szCs w:val="24"/>
        </w:rPr>
        <w:t xml:space="preserve">, provided that he </w:t>
      </w:r>
      <w:r w:rsidR="6C8EDA9E" w:rsidRPr="0094040F">
        <w:rPr>
          <w:rFonts w:asciiTheme="minorHAnsi" w:hAnsiTheme="minorHAnsi" w:cstheme="minorHAnsi"/>
          <w:sz w:val="24"/>
          <w:szCs w:val="24"/>
        </w:rPr>
        <w:t>pays</w:t>
      </w:r>
      <w:r w:rsidRPr="0094040F">
        <w:rPr>
          <w:rFonts w:asciiTheme="minorHAnsi" w:hAnsiTheme="minorHAnsi" w:cstheme="minorHAnsi"/>
          <w:sz w:val="24"/>
          <w:szCs w:val="24"/>
        </w:rPr>
        <w:t xml:space="preserve"> all overdue amounts with interest thereon and charges relating to non-performing asset accounts before submission of resolution plan and that it will submit a written acknowledgment of such payment at least one day before the last day of submission of the </w:t>
      </w:r>
      <w:r w:rsidR="5C6618DA" w:rsidRPr="0094040F">
        <w:rPr>
          <w:rFonts w:asciiTheme="minorHAnsi" w:hAnsiTheme="minorHAnsi" w:cstheme="minorHAnsi"/>
          <w:sz w:val="24"/>
          <w:szCs w:val="24"/>
        </w:rPr>
        <w:t>R</w:t>
      </w:r>
      <w:r w:rsidRPr="0094040F">
        <w:rPr>
          <w:rFonts w:asciiTheme="minorHAnsi" w:hAnsiTheme="minorHAnsi" w:cstheme="minorHAnsi"/>
          <w:sz w:val="24"/>
          <w:szCs w:val="24"/>
        </w:rPr>
        <w:t xml:space="preserve">esolution </w:t>
      </w:r>
      <w:r w:rsidR="671F28A0" w:rsidRPr="0094040F">
        <w:rPr>
          <w:rFonts w:asciiTheme="minorHAnsi" w:hAnsiTheme="minorHAnsi" w:cstheme="minorHAnsi"/>
          <w:sz w:val="24"/>
          <w:szCs w:val="24"/>
        </w:rPr>
        <w:t>P</w:t>
      </w:r>
      <w:r w:rsidRPr="0094040F">
        <w:rPr>
          <w:rFonts w:asciiTheme="minorHAnsi" w:hAnsiTheme="minorHAnsi" w:cstheme="minorHAnsi"/>
          <w:sz w:val="24"/>
          <w:szCs w:val="24"/>
        </w:rPr>
        <w:t>lan.</w:t>
      </w:r>
    </w:p>
    <w:p w14:paraId="6ED51BAF" w14:textId="6EE068A8" w:rsidR="00BA7CE1" w:rsidRPr="0094040F" w:rsidRDefault="00BA7CE1">
      <w:pPr>
        <w:rPr>
          <w:rFonts w:asciiTheme="minorHAnsi" w:eastAsiaTheme="majorEastAsia" w:hAnsiTheme="minorHAnsi" w:cstheme="minorHAnsi"/>
          <w:color w:val="365F91" w:themeColor="accent1" w:themeShade="BF"/>
          <w:sz w:val="24"/>
          <w:szCs w:val="24"/>
        </w:rPr>
      </w:pPr>
      <w:r w:rsidRPr="0094040F">
        <w:rPr>
          <w:rFonts w:asciiTheme="minorHAnsi" w:hAnsiTheme="minorHAnsi" w:cstheme="minorHAnsi"/>
          <w:sz w:val="24"/>
          <w:szCs w:val="24"/>
        </w:rPr>
        <w:br w:type="page"/>
      </w:r>
    </w:p>
    <w:p w14:paraId="7B567821" w14:textId="2EB9262B" w:rsidR="00146C08" w:rsidRPr="0094040F" w:rsidRDefault="00146C08" w:rsidP="00D02D7E">
      <w:pPr>
        <w:pStyle w:val="Heading1"/>
        <w:jc w:val="center"/>
        <w:rPr>
          <w:rFonts w:asciiTheme="minorHAnsi" w:hAnsiTheme="minorHAnsi" w:cstheme="minorHAnsi"/>
          <w:sz w:val="24"/>
          <w:szCs w:val="24"/>
          <w:u w:val="single"/>
        </w:rPr>
      </w:pPr>
      <w:bookmarkStart w:id="6" w:name="Pg6"/>
      <w:bookmarkStart w:id="7" w:name="_Toc58941328"/>
      <w:bookmarkEnd w:id="6"/>
      <w:r w:rsidRPr="0094040F">
        <w:rPr>
          <w:rStyle w:val="Heading1Char"/>
          <w:rFonts w:asciiTheme="minorHAnsi" w:hAnsiTheme="minorHAnsi" w:cstheme="minorHAnsi"/>
          <w:b/>
          <w:bCs/>
          <w:color w:val="auto"/>
          <w:sz w:val="24"/>
          <w:szCs w:val="24"/>
        </w:rPr>
        <w:lastRenderedPageBreak/>
        <w:t>ANNEXURE - B</w:t>
      </w:r>
      <w:bookmarkEnd w:id="7"/>
    </w:p>
    <w:p w14:paraId="3F4B9535"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FORMAT OF EXPRESSION OF INTEREST (EOI)</w:t>
      </w:r>
    </w:p>
    <w:p w14:paraId="51A7D89C" w14:textId="77777777" w:rsidR="00B024BA" w:rsidRPr="0094040F" w:rsidRDefault="00B024BA" w:rsidP="00360645">
      <w:pPr>
        <w:spacing w:after="0"/>
        <w:jc w:val="both"/>
        <w:rPr>
          <w:rFonts w:asciiTheme="minorHAnsi" w:hAnsiTheme="minorHAnsi" w:cstheme="minorHAnsi"/>
          <w:sz w:val="24"/>
          <w:szCs w:val="24"/>
        </w:rPr>
      </w:pPr>
    </w:p>
    <w:p w14:paraId="2F2DC804"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To, </w:t>
      </w:r>
    </w:p>
    <w:p w14:paraId="0A5F1826" w14:textId="6830A594" w:rsidR="00146C08" w:rsidRPr="0094040F" w:rsidRDefault="00033AFB"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Jayesh</w:t>
      </w:r>
      <w:r w:rsidR="00882B0C" w:rsidRPr="0094040F">
        <w:rPr>
          <w:rFonts w:asciiTheme="minorHAnsi" w:hAnsiTheme="minorHAnsi" w:cstheme="minorHAnsi"/>
          <w:sz w:val="24"/>
          <w:szCs w:val="24"/>
        </w:rPr>
        <w:t xml:space="preserve"> Natvarlal</w:t>
      </w:r>
      <w:r w:rsidRPr="0094040F">
        <w:rPr>
          <w:rFonts w:asciiTheme="minorHAnsi" w:hAnsiTheme="minorHAnsi" w:cstheme="minorHAnsi"/>
          <w:sz w:val="24"/>
          <w:szCs w:val="24"/>
        </w:rPr>
        <w:t xml:space="preserve"> Sanghrajka</w:t>
      </w:r>
    </w:p>
    <w:p w14:paraId="7D2E2359"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Resolution Professional </w:t>
      </w:r>
    </w:p>
    <w:p w14:paraId="6E0EFA5A" w14:textId="5816F718" w:rsidR="00146C08" w:rsidRPr="0094040F" w:rsidRDefault="002C7156"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Satra Property Developers Private Limited</w:t>
      </w:r>
    </w:p>
    <w:p w14:paraId="2A3F01ED" w14:textId="77777777" w:rsidR="00033AFB" w:rsidRPr="0094040F" w:rsidRDefault="00033AFB" w:rsidP="00033AFB">
      <w:pPr>
        <w:rPr>
          <w:rFonts w:asciiTheme="minorHAnsi" w:hAnsiTheme="minorHAnsi" w:cstheme="minorHAnsi"/>
          <w:sz w:val="24"/>
          <w:szCs w:val="24"/>
        </w:rPr>
      </w:pPr>
      <w:r w:rsidRPr="0094040F">
        <w:rPr>
          <w:rFonts w:asciiTheme="minorHAnsi" w:hAnsiTheme="minorHAnsi" w:cstheme="minorHAnsi"/>
          <w:sz w:val="24"/>
          <w:szCs w:val="24"/>
        </w:rPr>
        <w:t>405-407, Hind Rajasthan Building, D. S. Phalke Road, Dadar East, Mumbai 400014</w:t>
      </w:r>
    </w:p>
    <w:p w14:paraId="74EF9D20" w14:textId="1EDEB56C" w:rsidR="00146C08" w:rsidRPr="0094040F" w:rsidRDefault="00146C08" w:rsidP="001713FF">
      <w:pPr>
        <w:spacing w:after="0"/>
        <w:jc w:val="both"/>
        <w:rPr>
          <w:rFonts w:asciiTheme="minorHAnsi" w:hAnsiTheme="minorHAnsi" w:cstheme="minorHAnsi"/>
          <w:sz w:val="24"/>
          <w:szCs w:val="24"/>
        </w:rPr>
      </w:pPr>
    </w:p>
    <w:p w14:paraId="276BD62E" w14:textId="77777777" w:rsidR="00555761" w:rsidRPr="0094040F" w:rsidRDefault="00555761" w:rsidP="00360645">
      <w:pPr>
        <w:spacing w:after="0"/>
        <w:jc w:val="both"/>
        <w:rPr>
          <w:rFonts w:asciiTheme="minorHAnsi" w:hAnsiTheme="minorHAnsi" w:cstheme="minorHAnsi"/>
          <w:sz w:val="24"/>
          <w:szCs w:val="24"/>
        </w:rPr>
      </w:pPr>
    </w:p>
    <w:p w14:paraId="6F04586F" w14:textId="4A9DFF46" w:rsidR="00146C08" w:rsidRPr="0094040F" w:rsidRDefault="00146C08" w:rsidP="00360645">
      <w:p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Subject: Expression of Interest (EOI) for </w:t>
      </w:r>
      <w:r w:rsidR="002C7156" w:rsidRPr="0094040F">
        <w:rPr>
          <w:rFonts w:asciiTheme="minorHAnsi" w:hAnsiTheme="minorHAnsi" w:cstheme="minorHAnsi"/>
          <w:b/>
          <w:sz w:val="24"/>
          <w:szCs w:val="24"/>
        </w:rPr>
        <w:t>Satra Property Developers Private Limited</w:t>
      </w:r>
      <w:r w:rsidRPr="0094040F">
        <w:rPr>
          <w:rFonts w:asciiTheme="minorHAnsi" w:hAnsiTheme="minorHAnsi" w:cstheme="minorHAnsi"/>
          <w:b/>
          <w:sz w:val="24"/>
          <w:szCs w:val="24"/>
        </w:rPr>
        <w:t xml:space="preserve"> </w:t>
      </w:r>
      <w:r w:rsidR="000F2A6C" w:rsidRPr="0094040F">
        <w:rPr>
          <w:rFonts w:asciiTheme="minorHAnsi" w:hAnsiTheme="minorHAnsi" w:cstheme="minorHAnsi"/>
          <w:b/>
          <w:sz w:val="24"/>
          <w:szCs w:val="24"/>
        </w:rPr>
        <w:t>(</w:t>
      </w:r>
      <w:r w:rsidR="00033AFB" w:rsidRPr="0094040F">
        <w:rPr>
          <w:rFonts w:asciiTheme="minorHAnsi" w:hAnsiTheme="minorHAnsi" w:cstheme="minorHAnsi"/>
          <w:b/>
          <w:sz w:val="24"/>
          <w:szCs w:val="24"/>
        </w:rPr>
        <w:t>SATRA</w:t>
      </w:r>
      <w:r w:rsidR="000F2A6C" w:rsidRPr="0094040F">
        <w:rPr>
          <w:rFonts w:asciiTheme="minorHAnsi" w:hAnsiTheme="minorHAnsi" w:cstheme="minorHAnsi"/>
          <w:b/>
          <w:sz w:val="24"/>
          <w:szCs w:val="24"/>
        </w:rPr>
        <w:t>)</w:t>
      </w:r>
    </w:p>
    <w:p w14:paraId="14C17D3C" w14:textId="77777777" w:rsidR="00555761" w:rsidRPr="0094040F" w:rsidRDefault="00555761" w:rsidP="00360645">
      <w:pPr>
        <w:spacing w:after="0"/>
        <w:jc w:val="both"/>
        <w:rPr>
          <w:rFonts w:asciiTheme="minorHAnsi" w:hAnsiTheme="minorHAnsi" w:cstheme="minorHAnsi"/>
          <w:sz w:val="24"/>
          <w:szCs w:val="24"/>
        </w:rPr>
      </w:pPr>
    </w:p>
    <w:p w14:paraId="5DEE1148"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Dear Sir, </w:t>
      </w:r>
    </w:p>
    <w:p w14:paraId="6C1EBD54" w14:textId="1A75DCEA" w:rsidR="101EB2E6" w:rsidRPr="0094040F" w:rsidRDefault="101EB2E6" w:rsidP="101EB2E6">
      <w:pPr>
        <w:spacing w:after="0"/>
        <w:jc w:val="both"/>
        <w:rPr>
          <w:rFonts w:asciiTheme="minorHAnsi" w:hAnsiTheme="minorHAnsi" w:cstheme="minorHAnsi"/>
          <w:sz w:val="24"/>
          <w:szCs w:val="24"/>
        </w:rPr>
      </w:pPr>
    </w:p>
    <w:p w14:paraId="1119D0A0" w14:textId="49083D50"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In response to your public advertisement in </w:t>
      </w:r>
      <w:r w:rsidR="001616FB" w:rsidRPr="0094040F">
        <w:rPr>
          <w:rFonts w:asciiTheme="minorHAnsi" w:hAnsiTheme="minorHAnsi" w:cstheme="minorHAnsi"/>
          <w:sz w:val="24"/>
          <w:szCs w:val="24"/>
        </w:rPr>
        <w:t>The Free Press Journal (English) and Navshakti (Marathi)</w:t>
      </w:r>
      <w:r w:rsidRPr="0094040F">
        <w:rPr>
          <w:rFonts w:asciiTheme="minorHAnsi" w:hAnsiTheme="minorHAnsi" w:cstheme="minorHAnsi"/>
          <w:sz w:val="24"/>
          <w:szCs w:val="24"/>
        </w:rPr>
        <w:t xml:space="preserve"> dated </w:t>
      </w:r>
      <w:r w:rsidR="00CD4FF2">
        <w:rPr>
          <w:rFonts w:asciiTheme="minorHAnsi" w:hAnsiTheme="minorHAnsi" w:cstheme="minorHAnsi"/>
          <w:sz w:val="24"/>
          <w:szCs w:val="24"/>
        </w:rPr>
        <w:t>April</w:t>
      </w:r>
      <w:r w:rsidR="00A33C91" w:rsidRPr="0094040F">
        <w:rPr>
          <w:rFonts w:asciiTheme="minorHAnsi" w:hAnsiTheme="minorHAnsi" w:cstheme="minorHAnsi"/>
          <w:sz w:val="24"/>
          <w:szCs w:val="24"/>
        </w:rPr>
        <w:t xml:space="preserve"> </w:t>
      </w:r>
      <w:r w:rsidR="007C086A" w:rsidRPr="0094040F">
        <w:rPr>
          <w:rFonts w:asciiTheme="minorHAnsi" w:hAnsiTheme="minorHAnsi" w:cstheme="minorHAnsi"/>
          <w:sz w:val="24"/>
          <w:szCs w:val="24"/>
        </w:rPr>
        <w:t>2</w:t>
      </w:r>
      <w:r w:rsidR="00CD4FF2">
        <w:rPr>
          <w:rFonts w:asciiTheme="minorHAnsi" w:hAnsiTheme="minorHAnsi" w:cstheme="minorHAnsi"/>
          <w:sz w:val="24"/>
          <w:szCs w:val="24"/>
        </w:rPr>
        <w:t>4</w:t>
      </w:r>
      <w:r w:rsidR="00A33C91" w:rsidRPr="0094040F">
        <w:rPr>
          <w:rFonts w:asciiTheme="minorHAnsi" w:hAnsiTheme="minorHAnsi" w:cstheme="minorHAnsi"/>
          <w:sz w:val="24"/>
          <w:szCs w:val="24"/>
        </w:rPr>
        <w:t>,</w:t>
      </w:r>
      <w:r w:rsidR="00CC2F07" w:rsidRPr="0094040F">
        <w:rPr>
          <w:rFonts w:asciiTheme="minorHAnsi" w:hAnsiTheme="minorHAnsi" w:cstheme="minorHAnsi"/>
          <w:sz w:val="24"/>
          <w:szCs w:val="24"/>
        </w:rPr>
        <w:t xml:space="preserve"> 202</w:t>
      </w:r>
      <w:r w:rsidR="007C086A" w:rsidRPr="0094040F">
        <w:rPr>
          <w:rFonts w:asciiTheme="minorHAnsi" w:hAnsiTheme="minorHAnsi" w:cstheme="minorHAnsi"/>
          <w:sz w:val="24"/>
          <w:szCs w:val="24"/>
        </w:rPr>
        <w:t>4</w:t>
      </w:r>
      <w:r w:rsidRPr="0094040F">
        <w:rPr>
          <w:rFonts w:asciiTheme="minorHAnsi" w:hAnsiTheme="minorHAnsi" w:cstheme="minorHAnsi"/>
          <w:sz w:val="24"/>
          <w:szCs w:val="24"/>
        </w:rPr>
        <w:t xml:space="preserve"> and inviting EOI to submit </w:t>
      </w:r>
      <w:r w:rsidR="64B7531B" w:rsidRPr="0094040F">
        <w:rPr>
          <w:rFonts w:asciiTheme="minorHAnsi" w:hAnsiTheme="minorHAnsi" w:cstheme="minorHAnsi"/>
          <w:sz w:val="24"/>
          <w:szCs w:val="24"/>
        </w:rPr>
        <w:t>a</w:t>
      </w:r>
      <w:r w:rsidRPr="0094040F">
        <w:rPr>
          <w:rFonts w:asciiTheme="minorHAnsi" w:hAnsiTheme="minorHAnsi" w:cstheme="minorHAnsi"/>
          <w:sz w:val="24"/>
          <w:szCs w:val="24"/>
        </w:rPr>
        <w:t xml:space="preserve"> Resolution Plan for </w:t>
      </w:r>
      <w:r w:rsidR="00CC2F07" w:rsidRPr="0094040F">
        <w:rPr>
          <w:rFonts w:asciiTheme="minorHAnsi" w:hAnsiTheme="minorHAnsi" w:cstheme="minorHAnsi"/>
          <w:sz w:val="24"/>
          <w:szCs w:val="24"/>
        </w:rPr>
        <w:t>SATRA</w:t>
      </w:r>
      <w:r w:rsidRPr="0094040F">
        <w:rPr>
          <w:rFonts w:asciiTheme="minorHAnsi" w:hAnsiTheme="minorHAnsi" w:cstheme="minorHAnsi"/>
          <w:sz w:val="24"/>
          <w:szCs w:val="24"/>
        </w:rPr>
        <w:t xml:space="preserve">, we hereby submit our </w:t>
      </w:r>
      <w:r w:rsidR="00A15244" w:rsidRPr="0094040F">
        <w:rPr>
          <w:rFonts w:asciiTheme="minorHAnsi" w:hAnsiTheme="minorHAnsi" w:cstheme="minorHAnsi"/>
          <w:sz w:val="24"/>
          <w:szCs w:val="24"/>
        </w:rPr>
        <w:t xml:space="preserve">unconditional </w:t>
      </w:r>
      <w:r w:rsidRPr="0094040F">
        <w:rPr>
          <w:rFonts w:asciiTheme="minorHAnsi" w:hAnsiTheme="minorHAnsi" w:cstheme="minorHAnsi"/>
          <w:sz w:val="24"/>
          <w:szCs w:val="24"/>
        </w:rPr>
        <w:t xml:space="preserve">EOI. </w:t>
      </w:r>
    </w:p>
    <w:p w14:paraId="266538F5" w14:textId="77777777" w:rsidR="00555761" w:rsidRPr="0094040F" w:rsidRDefault="00555761" w:rsidP="00360645">
      <w:pPr>
        <w:spacing w:after="0"/>
        <w:jc w:val="both"/>
        <w:rPr>
          <w:rFonts w:asciiTheme="minorHAnsi" w:hAnsiTheme="minorHAnsi" w:cstheme="minorHAnsi"/>
          <w:sz w:val="24"/>
          <w:szCs w:val="24"/>
        </w:rPr>
      </w:pPr>
    </w:p>
    <w:p w14:paraId="1446D6A3" w14:textId="22D484B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We have attached the supporting documents required to be submitted with EOI as published on the website of </w:t>
      </w:r>
      <w:r w:rsidR="00BA7CE1" w:rsidRPr="0094040F">
        <w:rPr>
          <w:rFonts w:asciiTheme="minorHAnsi" w:hAnsiTheme="minorHAnsi" w:cstheme="minorHAnsi"/>
          <w:sz w:val="24"/>
          <w:szCs w:val="24"/>
        </w:rPr>
        <w:t>Satra Property Developers Private Limited</w:t>
      </w:r>
      <w:r w:rsidRPr="0094040F">
        <w:rPr>
          <w:rFonts w:asciiTheme="minorHAnsi" w:hAnsiTheme="minorHAnsi" w:cstheme="minorHAnsi"/>
          <w:sz w:val="24"/>
          <w:szCs w:val="24"/>
        </w:rPr>
        <w:t xml:space="preserve"> at</w:t>
      </w:r>
      <w:r w:rsidR="001713FF" w:rsidRPr="0094040F">
        <w:rPr>
          <w:rFonts w:asciiTheme="minorHAnsi" w:hAnsiTheme="minorHAnsi" w:cstheme="minorHAnsi"/>
          <w:sz w:val="24"/>
          <w:szCs w:val="24"/>
        </w:rPr>
        <w:t xml:space="preserve"> </w:t>
      </w:r>
      <w:hyperlink r:id="rId17" w:history="1">
        <w:r w:rsidR="003B67BC" w:rsidRPr="0094040F">
          <w:rPr>
            <w:rStyle w:val="Hyperlink"/>
            <w:rFonts w:asciiTheme="minorHAnsi" w:hAnsiTheme="minorHAnsi" w:cstheme="minorHAnsi"/>
            <w:sz w:val="24"/>
            <w:szCs w:val="24"/>
          </w:rPr>
          <w:t>https://jsandco.in/satra/index.html</w:t>
        </w:r>
      </w:hyperlink>
    </w:p>
    <w:p w14:paraId="7CA4F790" w14:textId="77777777" w:rsidR="00555761" w:rsidRPr="0094040F" w:rsidRDefault="00555761" w:rsidP="00360645">
      <w:pPr>
        <w:spacing w:after="0"/>
        <w:jc w:val="both"/>
        <w:rPr>
          <w:rFonts w:asciiTheme="minorHAnsi" w:hAnsiTheme="minorHAnsi" w:cstheme="minorHAnsi"/>
          <w:sz w:val="24"/>
          <w:szCs w:val="24"/>
        </w:rPr>
      </w:pPr>
    </w:p>
    <w:p w14:paraId="5FBA5309" w14:textId="4ACB178E"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The information furnished by us in this EOI </w:t>
      </w:r>
      <w:r w:rsidR="00BA7CE1" w:rsidRPr="0094040F">
        <w:rPr>
          <w:rFonts w:asciiTheme="minorHAnsi" w:hAnsiTheme="minorHAnsi" w:cstheme="minorHAnsi"/>
          <w:sz w:val="24"/>
          <w:szCs w:val="24"/>
        </w:rPr>
        <w:t xml:space="preserve">and the supporting documents </w:t>
      </w:r>
      <w:r w:rsidRPr="0094040F">
        <w:rPr>
          <w:rFonts w:asciiTheme="minorHAnsi" w:hAnsiTheme="minorHAnsi" w:cstheme="minorHAnsi"/>
          <w:sz w:val="24"/>
          <w:szCs w:val="24"/>
        </w:rPr>
        <w:t xml:space="preserve">is true, correct and accurate to the best of our knowledge. </w:t>
      </w:r>
    </w:p>
    <w:p w14:paraId="0A1066B3" w14:textId="77777777" w:rsidR="00555761" w:rsidRPr="0094040F" w:rsidRDefault="00555761" w:rsidP="00360645">
      <w:pPr>
        <w:spacing w:after="0"/>
        <w:jc w:val="both"/>
        <w:rPr>
          <w:rFonts w:asciiTheme="minorHAnsi" w:hAnsiTheme="minorHAnsi" w:cstheme="minorHAnsi"/>
          <w:sz w:val="24"/>
          <w:szCs w:val="24"/>
        </w:rPr>
      </w:pPr>
    </w:p>
    <w:p w14:paraId="3240A01E" w14:textId="0BD7C920"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We understand that based on this information, you and </w:t>
      </w:r>
      <w:r w:rsidR="00BF5452" w:rsidRPr="0094040F">
        <w:rPr>
          <w:rFonts w:asciiTheme="minorHAnsi" w:hAnsiTheme="minorHAnsi" w:cstheme="minorHAnsi"/>
          <w:sz w:val="24"/>
          <w:szCs w:val="24"/>
        </w:rPr>
        <w:t xml:space="preserve">the </w:t>
      </w:r>
      <w:r w:rsidRPr="0094040F">
        <w:rPr>
          <w:rFonts w:asciiTheme="minorHAnsi" w:hAnsiTheme="minorHAnsi" w:cstheme="minorHAnsi"/>
          <w:sz w:val="24"/>
          <w:szCs w:val="24"/>
        </w:rPr>
        <w:t xml:space="preserve">Committee of Creditors (CoC) of </w:t>
      </w:r>
      <w:r w:rsidR="00E35293" w:rsidRPr="0094040F">
        <w:rPr>
          <w:rFonts w:asciiTheme="minorHAnsi" w:hAnsiTheme="minorHAnsi" w:cstheme="minorHAnsi"/>
          <w:sz w:val="24"/>
          <w:szCs w:val="24"/>
        </w:rPr>
        <w:t>SATRA</w:t>
      </w:r>
      <w:r w:rsidR="00AA25CD" w:rsidRPr="0094040F">
        <w:rPr>
          <w:rFonts w:asciiTheme="minorHAnsi" w:hAnsiTheme="minorHAnsi" w:cstheme="minorHAnsi"/>
          <w:sz w:val="24"/>
          <w:szCs w:val="24"/>
        </w:rPr>
        <w:t xml:space="preserve"> </w:t>
      </w:r>
      <w:r w:rsidRPr="0094040F">
        <w:rPr>
          <w:rFonts w:asciiTheme="minorHAnsi" w:hAnsiTheme="minorHAnsi" w:cstheme="minorHAnsi"/>
          <w:sz w:val="24"/>
          <w:szCs w:val="24"/>
        </w:rPr>
        <w:t>would be able to review and evaluate our EOI for submitting the Resolution Plan</w:t>
      </w:r>
      <w:r w:rsidR="002E358D" w:rsidRPr="0094040F">
        <w:rPr>
          <w:rFonts w:asciiTheme="minorHAnsi" w:hAnsiTheme="minorHAnsi" w:cstheme="minorHAnsi"/>
          <w:sz w:val="24"/>
          <w:szCs w:val="24"/>
        </w:rPr>
        <w:t>.</w:t>
      </w:r>
    </w:p>
    <w:p w14:paraId="744B767D" w14:textId="77777777" w:rsidR="00555761" w:rsidRPr="0094040F" w:rsidRDefault="00555761" w:rsidP="00360645">
      <w:pPr>
        <w:spacing w:after="0"/>
        <w:jc w:val="both"/>
        <w:rPr>
          <w:rFonts w:asciiTheme="minorHAnsi" w:hAnsiTheme="minorHAnsi" w:cstheme="minorHAnsi"/>
          <w:sz w:val="24"/>
          <w:szCs w:val="24"/>
        </w:rPr>
      </w:pPr>
    </w:p>
    <w:p w14:paraId="0E0D8037" w14:textId="143361B1"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We</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 however, understand that Mr. </w:t>
      </w:r>
      <w:r w:rsidR="00AA25CD" w:rsidRPr="0094040F">
        <w:rPr>
          <w:rFonts w:asciiTheme="minorHAnsi" w:hAnsiTheme="minorHAnsi" w:cstheme="minorHAnsi"/>
          <w:sz w:val="24"/>
          <w:szCs w:val="24"/>
        </w:rPr>
        <w:t>Jayesh</w:t>
      </w:r>
      <w:r w:rsidR="00882B0C" w:rsidRPr="0094040F">
        <w:rPr>
          <w:rFonts w:asciiTheme="minorHAnsi" w:hAnsiTheme="minorHAnsi" w:cstheme="minorHAnsi"/>
          <w:sz w:val="24"/>
          <w:szCs w:val="24"/>
        </w:rPr>
        <w:t xml:space="preserve"> Natvarlal</w:t>
      </w:r>
      <w:r w:rsidR="00AA25CD" w:rsidRPr="0094040F">
        <w:rPr>
          <w:rFonts w:asciiTheme="minorHAnsi" w:hAnsiTheme="minorHAnsi" w:cstheme="minorHAnsi"/>
          <w:sz w:val="24"/>
          <w:szCs w:val="24"/>
        </w:rPr>
        <w:t xml:space="preserve"> Sanghrajka</w:t>
      </w:r>
      <w:r w:rsidRPr="0094040F">
        <w:rPr>
          <w:rFonts w:asciiTheme="minorHAnsi" w:hAnsiTheme="minorHAnsi" w:cstheme="minorHAnsi"/>
          <w:sz w:val="24"/>
          <w:szCs w:val="24"/>
        </w:rPr>
        <w:t xml:space="preserve">, RP for </w:t>
      </w:r>
      <w:r w:rsidR="00E35293" w:rsidRPr="0094040F">
        <w:rPr>
          <w:rFonts w:asciiTheme="minorHAnsi" w:hAnsiTheme="minorHAnsi" w:cstheme="minorHAnsi"/>
          <w:sz w:val="24"/>
          <w:szCs w:val="24"/>
        </w:rPr>
        <w:t>SATRA</w:t>
      </w:r>
      <w:r w:rsidR="00AA25CD"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and the CoC of </w:t>
      </w:r>
      <w:r w:rsidR="00E35293" w:rsidRPr="0094040F">
        <w:rPr>
          <w:rFonts w:asciiTheme="minorHAnsi" w:hAnsiTheme="minorHAnsi" w:cstheme="minorHAnsi"/>
          <w:sz w:val="24"/>
          <w:szCs w:val="24"/>
        </w:rPr>
        <w:t>SATRA</w:t>
      </w:r>
      <w:r w:rsidR="009063DB"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reserve their right to decide whether or not, we are eligible for submitting the Resolution </w:t>
      </w:r>
      <w:r w:rsidR="005D127E" w:rsidRPr="0094040F">
        <w:rPr>
          <w:rFonts w:asciiTheme="minorHAnsi" w:hAnsiTheme="minorHAnsi" w:cstheme="minorHAnsi"/>
          <w:sz w:val="24"/>
          <w:szCs w:val="24"/>
        </w:rPr>
        <w:t xml:space="preserve">Plan </w:t>
      </w:r>
      <w:r w:rsidRPr="0094040F">
        <w:rPr>
          <w:rFonts w:asciiTheme="minorHAnsi" w:hAnsiTheme="minorHAnsi" w:cstheme="minorHAnsi"/>
          <w:sz w:val="24"/>
          <w:szCs w:val="24"/>
        </w:rPr>
        <w:t xml:space="preserve">for </w:t>
      </w:r>
      <w:r w:rsidR="00E35293" w:rsidRPr="0094040F">
        <w:rPr>
          <w:rFonts w:asciiTheme="minorHAnsi" w:hAnsiTheme="minorHAnsi" w:cstheme="minorHAnsi"/>
          <w:sz w:val="24"/>
          <w:szCs w:val="24"/>
        </w:rPr>
        <w:t>SATRA</w:t>
      </w:r>
      <w:r w:rsidR="00E27895"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without disclosing any reason whatsoever and without any liability. </w:t>
      </w:r>
    </w:p>
    <w:p w14:paraId="36FC798D" w14:textId="77777777" w:rsidR="00555761" w:rsidRPr="0094040F" w:rsidRDefault="00555761" w:rsidP="00360645">
      <w:pPr>
        <w:spacing w:after="0"/>
        <w:jc w:val="both"/>
        <w:rPr>
          <w:rFonts w:asciiTheme="minorHAnsi" w:hAnsiTheme="minorHAnsi" w:cstheme="minorHAnsi"/>
          <w:sz w:val="24"/>
          <w:szCs w:val="24"/>
        </w:rPr>
      </w:pPr>
    </w:p>
    <w:p w14:paraId="0ECFD936"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Thanking you. </w:t>
      </w:r>
    </w:p>
    <w:p w14:paraId="56CCAEED" w14:textId="77777777" w:rsidR="00146C08" w:rsidRPr="0094040F" w:rsidRDefault="00665DCF"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Yours truly,</w:t>
      </w:r>
      <w:r w:rsidR="00146C08" w:rsidRPr="0094040F">
        <w:rPr>
          <w:rFonts w:asciiTheme="minorHAnsi" w:hAnsiTheme="minorHAnsi" w:cstheme="minorHAnsi"/>
          <w:sz w:val="24"/>
          <w:szCs w:val="24"/>
        </w:rPr>
        <w:t xml:space="preserve"> </w:t>
      </w:r>
    </w:p>
    <w:p w14:paraId="055FB0CA"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On behalf of the firm/company/organization: </w:t>
      </w:r>
    </w:p>
    <w:p w14:paraId="430DDE12" w14:textId="77777777" w:rsidR="00146C08" w:rsidRPr="0094040F" w:rsidRDefault="00146C08" w:rsidP="00360645">
      <w:pPr>
        <w:spacing w:after="0"/>
        <w:jc w:val="both"/>
        <w:rPr>
          <w:rFonts w:asciiTheme="minorHAnsi" w:hAnsiTheme="minorHAnsi" w:cstheme="minorHAnsi"/>
          <w:sz w:val="24"/>
          <w:szCs w:val="24"/>
        </w:rPr>
      </w:pPr>
    </w:p>
    <w:p w14:paraId="060D2438"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Signature: </w:t>
      </w:r>
    </w:p>
    <w:p w14:paraId="41333D5A"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Name of signatory: Designation: </w:t>
      </w:r>
    </w:p>
    <w:p w14:paraId="65C58AB2" w14:textId="77777777" w:rsidR="00146C08" w:rsidRPr="0094040F" w:rsidRDefault="00146C08" w:rsidP="00360645">
      <w:pPr>
        <w:spacing w:after="0"/>
        <w:rPr>
          <w:rFonts w:asciiTheme="minorHAnsi" w:hAnsiTheme="minorHAnsi" w:cstheme="minorHAnsi"/>
          <w:sz w:val="24"/>
          <w:szCs w:val="24"/>
        </w:rPr>
      </w:pPr>
      <w:r w:rsidRPr="0094040F">
        <w:rPr>
          <w:rFonts w:asciiTheme="minorHAnsi" w:hAnsiTheme="minorHAnsi" w:cstheme="minorHAnsi"/>
          <w:sz w:val="24"/>
          <w:szCs w:val="24"/>
        </w:rPr>
        <w:t xml:space="preserve">Company Seal/stamp: </w:t>
      </w:r>
      <w:r w:rsidRPr="0094040F">
        <w:rPr>
          <w:rFonts w:asciiTheme="minorHAnsi" w:hAnsiTheme="minorHAnsi" w:cstheme="minorHAnsi"/>
          <w:sz w:val="24"/>
          <w:szCs w:val="24"/>
        </w:rPr>
        <w:br/>
        <w:t xml:space="preserve">Place: </w:t>
      </w:r>
    </w:p>
    <w:p w14:paraId="6666C92B"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Date: </w:t>
      </w:r>
    </w:p>
    <w:p w14:paraId="10407627" w14:textId="77777777" w:rsidR="00B024BA" w:rsidRPr="0094040F" w:rsidRDefault="00B024BA" w:rsidP="00360645">
      <w:pPr>
        <w:spacing w:after="0"/>
        <w:jc w:val="both"/>
        <w:rPr>
          <w:rFonts w:asciiTheme="minorHAnsi" w:hAnsiTheme="minorHAnsi" w:cstheme="minorHAnsi"/>
          <w:sz w:val="24"/>
          <w:szCs w:val="24"/>
        </w:rPr>
      </w:pPr>
    </w:p>
    <w:p w14:paraId="14016F7E"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Enclosures: Annexures </w:t>
      </w:r>
    </w:p>
    <w:p w14:paraId="161EE687" w14:textId="77777777" w:rsidR="00146C08" w:rsidRPr="0094040F" w:rsidRDefault="00146C08" w:rsidP="00360645">
      <w:pPr>
        <w:spacing w:after="0"/>
        <w:jc w:val="both"/>
        <w:rPr>
          <w:rFonts w:asciiTheme="minorHAnsi" w:hAnsiTheme="minorHAnsi" w:cstheme="minorHAnsi"/>
          <w:sz w:val="24"/>
          <w:szCs w:val="24"/>
        </w:rPr>
        <w:sectPr w:rsidR="00146C08" w:rsidRPr="0094040F" w:rsidSect="00305371">
          <w:headerReference w:type="default" r:id="rId18"/>
          <w:footerReference w:type="default" r:id="rId19"/>
          <w:type w:val="continuous"/>
          <w:pgSz w:w="12240" w:h="20160" w:code="5"/>
          <w:pgMar w:top="1440" w:right="1440" w:bottom="1440" w:left="1440" w:header="720" w:footer="720" w:gutter="0"/>
          <w:cols w:space="720"/>
          <w:noEndnote/>
          <w:docGrid w:linePitch="299"/>
        </w:sectPr>
      </w:pPr>
    </w:p>
    <w:p w14:paraId="3A7E93E6" w14:textId="77777777" w:rsidR="00D81949" w:rsidRPr="0094040F" w:rsidRDefault="00D81949">
      <w:pPr>
        <w:rPr>
          <w:rFonts w:asciiTheme="minorHAnsi" w:hAnsiTheme="minorHAnsi" w:cstheme="minorHAnsi"/>
          <w:b/>
          <w:sz w:val="24"/>
          <w:szCs w:val="24"/>
          <w:u w:val="single"/>
        </w:rPr>
      </w:pPr>
      <w:bookmarkStart w:id="8" w:name="Pg7"/>
      <w:bookmarkEnd w:id="8"/>
      <w:r w:rsidRPr="0094040F">
        <w:rPr>
          <w:rFonts w:asciiTheme="minorHAnsi" w:hAnsiTheme="minorHAnsi" w:cstheme="minorHAnsi"/>
          <w:b/>
          <w:sz w:val="24"/>
          <w:szCs w:val="24"/>
          <w:u w:val="single"/>
        </w:rPr>
        <w:br w:type="page"/>
      </w:r>
    </w:p>
    <w:p w14:paraId="24FCA3A4" w14:textId="3D8E5889" w:rsidR="00146C08" w:rsidRPr="0094040F" w:rsidRDefault="00146C08" w:rsidP="0036217A">
      <w:pPr>
        <w:pStyle w:val="Heading1"/>
        <w:jc w:val="center"/>
        <w:rPr>
          <w:rFonts w:asciiTheme="minorHAnsi" w:hAnsiTheme="minorHAnsi" w:cstheme="minorHAnsi"/>
          <w:b/>
          <w:sz w:val="24"/>
          <w:szCs w:val="24"/>
          <w:u w:val="single"/>
        </w:rPr>
      </w:pPr>
      <w:bookmarkStart w:id="9" w:name="_Toc58941329"/>
      <w:r w:rsidRPr="0094040F">
        <w:rPr>
          <w:rStyle w:val="Heading1Char"/>
          <w:rFonts w:asciiTheme="minorHAnsi" w:hAnsiTheme="minorHAnsi" w:cstheme="minorHAnsi"/>
          <w:b/>
          <w:color w:val="auto"/>
          <w:sz w:val="24"/>
          <w:szCs w:val="24"/>
        </w:rPr>
        <w:lastRenderedPageBreak/>
        <w:t>ANNEXURE - C</w:t>
      </w:r>
      <w:bookmarkEnd w:id="9"/>
    </w:p>
    <w:p w14:paraId="0B1E9031"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SUPPORTING DOCUMENTS REQUIRED TO BE SUBMITTED WITH EOI</w:t>
      </w:r>
    </w:p>
    <w:p w14:paraId="2E8E5176" w14:textId="77777777" w:rsidR="00146C08" w:rsidRPr="0094040F" w:rsidRDefault="00146C08" w:rsidP="00360645">
      <w:pPr>
        <w:spacing w:after="0"/>
        <w:jc w:val="both"/>
        <w:rPr>
          <w:rFonts w:asciiTheme="minorHAnsi" w:hAnsiTheme="minorHAnsi" w:cstheme="minorHAnsi"/>
          <w:sz w:val="24"/>
          <w:szCs w:val="24"/>
        </w:rPr>
      </w:pPr>
    </w:p>
    <w:p w14:paraId="24D7F569" w14:textId="6C5378E7"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Profile of PRA including its group entities and its Board of Directors</w:t>
      </w:r>
      <w:r w:rsidR="00BA7CE1" w:rsidRPr="0094040F">
        <w:rPr>
          <w:rFonts w:asciiTheme="minorHAnsi" w:hAnsiTheme="minorHAnsi" w:cstheme="minorHAnsi"/>
          <w:sz w:val="24"/>
          <w:szCs w:val="24"/>
        </w:rPr>
        <w:t>.</w:t>
      </w:r>
    </w:p>
    <w:p w14:paraId="4DADB8AD" w14:textId="77777777" w:rsidR="00227D02" w:rsidRPr="0094040F" w:rsidRDefault="00227D02" w:rsidP="00D07259">
      <w:pPr>
        <w:pStyle w:val="ListParagraph"/>
        <w:spacing w:after="0"/>
        <w:jc w:val="both"/>
        <w:rPr>
          <w:rFonts w:asciiTheme="minorHAnsi" w:hAnsiTheme="minorHAnsi" w:cstheme="minorHAnsi"/>
          <w:sz w:val="24"/>
          <w:szCs w:val="24"/>
        </w:rPr>
      </w:pPr>
    </w:p>
    <w:p w14:paraId="0BEE72F2" w14:textId="6DF5C986"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Legal</w:t>
      </w:r>
      <w:r w:rsidR="00BA7CE1"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Documents:   Copies of Incorporation and Constitutional Documents </w:t>
      </w:r>
      <w:r w:rsidR="00227D02" w:rsidRPr="0094040F">
        <w:rPr>
          <w:rFonts w:asciiTheme="minorHAnsi" w:hAnsiTheme="minorHAnsi" w:cstheme="minorHAnsi"/>
          <w:sz w:val="24"/>
          <w:szCs w:val="24"/>
        </w:rPr>
        <w:t xml:space="preserve">such as </w:t>
      </w:r>
      <w:r w:rsidRPr="0094040F">
        <w:rPr>
          <w:rFonts w:asciiTheme="minorHAnsi" w:hAnsiTheme="minorHAnsi" w:cstheme="minorHAnsi"/>
          <w:sz w:val="24"/>
          <w:szCs w:val="24"/>
        </w:rPr>
        <w:t xml:space="preserve">Memorandum and Articles of Association, </w:t>
      </w:r>
      <w:r w:rsidR="00227D02" w:rsidRPr="0094040F">
        <w:rPr>
          <w:rFonts w:asciiTheme="minorHAnsi" w:hAnsiTheme="minorHAnsi" w:cstheme="minorHAnsi"/>
          <w:sz w:val="24"/>
          <w:szCs w:val="24"/>
        </w:rPr>
        <w:t>Certificate of Registration, Partnership Agreement/Deed, LLP Agreement</w:t>
      </w:r>
      <w:r w:rsidR="008F1335" w:rsidRPr="0094040F">
        <w:rPr>
          <w:rFonts w:asciiTheme="minorHAnsi" w:hAnsiTheme="minorHAnsi" w:cstheme="minorHAnsi"/>
          <w:sz w:val="24"/>
          <w:szCs w:val="24"/>
        </w:rPr>
        <w:t>,</w:t>
      </w:r>
      <w:r w:rsidR="00227D02" w:rsidRPr="0094040F">
        <w:rPr>
          <w:rFonts w:asciiTheme="minorHAnsi" w:hAnsiTheme="minorHAnsi" w:cstheme="minorHAnsi"/>
          <w:sz w:val="24"/>
          <w:szCs w:val="24"/>
        </w:rPr>
        <w:t xml:space="preserve"> </w:t>
      </w:r>
      <w:r w:rsidRPr="0094040F">
        <w:rPr>
          <w:rFonts w:asciiTheme="minorHAnsi" w:hAnsiTheme="minorHAnsi" w:cstheme="minorHAnsi"/>
          <w:sz w:val="24"/>
          <w:szCs w:val="24"/>
        </w:rPr>
        <w:t xml:space="preserve">etc.) of </w:t>
      </w:r>
      <w:r w:rsidR="0681F225" w:rsidRPr="0094040F">
        <w:rPr>
          <w:rFonts w:asciiTheme="minorHAnsi" w:hAnsiTheme="minorHAnsi" w:cstheme="minorHAnsi"/>
          <w:sz w:val="24"/>
          <w:szCs w:val="24"/>
        </w:rPr>
        <w:t>P</w:t>
      </w:r>
      <w:r w:rsidRPr="0094040F">
        <w:rPr>
          <w:rFonts w:asciiTheme="minorHAnsi" w:hAnsiTheme="minorHAnsi" w:cstheme="minorHAnsi"/>
          <w:sz w:val="24"/>
          <w:szCs w:val="24"/>
        </w:rPr>
        <w:t>RA</w:t>
      </w:r>
      <w:r w:rsidR="008F1335" w:rsidRPr="0094040F">
        <w:rPr>
          <w:rFonts w:asciiTheme="minorHAnsi" w:hAnsiTheme="minorHAnsi" w:cstheme="minorHAnsi"/>
          <w:sz w:val="24"/>
          <w:szCs w:val="24"/>
        </w:rPr>
        <w:t>.</w:t>
      </w:r>
      <w:r w:rsidRPr="0094040F">
        <w:rPr>
          <w:rFonts w:asciiTheme="minorHAnsi" w:hAnsiTheme="minorHAnsi" w:cstheme="minorHAnsi"/>
          <w:sz w:val="24"/>
          <w:szCs w:val="24"/>
        </w:rPr>
        <w:t xml:space="preserve"> </w:t>
      </w:r>
    </w:p>
    <w:p w14:paraId="67BB5DEE" w14:textId="42316167" w:rsidR="00BF7167" w:rsidRPr="0094040F" w:rsidRDefault="00BF7167" w:rsidP="00BF7167">
      <w:pPr>
        <w:pStyle w:val="ListParagraph"/>
        <w:spacing w:after="0"/>
        <w:jc w:val="both"/>
        <w:rPr>
          <w:rFonts w:asciiTheme="minorHAnsi" w:hAnsiTheme="minorHAnsi" w:cstheme="minorHAnsi"/>
          <w:sz w:val="24"/>
          <w:szCs w:val="24"/>
        </w:rPr>
      </w:pPr>
    </w:p>
    <w:p w14:paraId="55BC716C" w14:textId="2899BE7D"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Certified true copies of Audited financial statements as on March 31, 20</w:t>
      </w:r>
      <w:r w:rsidR="003F7611" w:rsidRPr="0094040F">
        <w:rPr>
          <w:rFonts w:asciiTheme="minorHAnsi" w:hAnsiTheme="minorHAnsi" w:cstheme="minorHAnsi"/>
          <w:sz w:val="24"/>
          <w:szCs w:val="24"/>
        </w:rPr>
        <w:t>21</w:t>
      </w:r>
      <w:r w:rsidRPr="0094040F">
        <w:rPr>
          <w:rFonts w:asciiTheme="minorHAnsi" w:hAnsiTheme="minorHAnsi" w:cstheme="minorHAnsi"/>
          <w:sz w:val="24"/>
          <w:szCs w:val="24"/>
        </w:rPr>
        <w:t>; March 31, 20</w:t>
      </w:r>
      <w:r w:rsidR="003F7611" w:rsidRPr="0094040F">
        <w:rPr>
          <w:rFonts w:asciiTheme="minorHAnsi" w:hAnsiTheme="minorHAnsi" w:cstheme="minorHAnsi"/>
          <w:sz w:val="24"/>
          <w:szCs w:val="24"/>
        </w:rPr>
        <w:t>22</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 and March 31, 20</w:t>
      </w:r>
      <w:r w:rsidR="00F84CB9" w:rsidRPr="0094040F">
        <w:rPr>
          <w:rFonts w:asciiTheme="minorHAnsi" w:hAnsiTheme="minorHAnsi" w:cstheme="minorHAnsi"/>
          <w:sz w:val="24"/>
          <w:szCs w:val="24"/>
        </w:rPr>
        <w:t>2</w:t>
      </w:r>
      <w:r w:rsidR="003F7611" w:rsidRPr="0094040F">
        <w:rPr>
          <w:rFonts w:asciiTheme="minorHAnsi" w:hAnsiTheme="minorHAnsi" w:cstheme="minorHAnsi"/>
          <w:sz w:val="24"/>
          <w:szCs w:val="24"/>
        </w:rPr>
        <w:t>3</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 of RA and</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or its promoter</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promoter group or any other group company as per eligibility criteria. </w:t>
      </w:r>
    </w:p>
    <w:p w14:paraId="05929C65" w14:textId="77777777" w:rsidR="00BF7167" w:rsidRPr="0094040F" w:rsidRDefault="00BF7167" w:rsidP="00BF7167">
      <w:pPr>
        <w:pStyle w:val="ListParagraph"/>
        <w:rPr>
          <w:rFonts w:asciiTheme="minorHAnsi" w:hAnsiTheme="minorHAnsi" w:cstheme="minorHAnsi"/>
          <w:sz w:val="24"/>
          <w:szCs w:val="24"/>
        </w:rPr>
      </w:pPr>
    </w:p>
    <w:p w14:paraId="39582F53" w14:textId="7ADA9DBF"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The PRA shall also provide all the relevant documents in respect of its promoter</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promoter group or any other group company if required to meet the eligibility criteria. The PRA shall provide a Net worth Certificate duly certified by a Chartered Accountant. </w:t>
      </w:r>
    </w:p>
    <w:p w14:paraId="22961B32" w14:textId="77777777" w:rsidR="00736867" w:rsidRPr="0094040F" w:rsidRDefault="00736867" w:rsidP="00736867">
      <w:pPr>
        <w:pStyle w:val="ListParagraph"/>
        <w:rPr>
          <w:rFonts w:asciiTheme="minorHAnsi" w:hAnsiTheme="minorHAnsi" w:cstheme="minorHAnsi"/>
          <w:sz w:val="24"/>
          <w:szCs w:val="24"/>
        </w:rPr>
      </w:pPr>
    </w:p>
    <w:p w14:paraId="071C5CFF" w14:textId="5D21F631" w:rsidR="006A064F"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Undertaking</w:t>
      </w:r>
      <w:r w:rsidR="743DCFAF" w:rsidRPr="0094040F">
        <w:rPr>
          <w:rFonts w:asciiTheme="minorHAnsi" w:hAnsiTheme="minorHAnsi" w:cstheme="minorHAnsi"/>
          <w:sz w:val="24"/>
          <w:szCs w:val="24"/>
        </w:rPr>
        <w:t>s</w:t>
      </w:r>
      <w:r w:rsidRPr="0094040F">
        <w:rPr>
          <w:rFonts w:asciiTheme="minorHAnsi" w:hAnsiTheme="minorHAnsi" w:cstheme="minorHAnsi"/>
          <w:sz w:val="24"/>
          <w:szCs w:val="24"/>
        </w:rPr>
        <w:t xml:space="preserve"> in the format attached as </w:t>
      </w:r>
      <w:r w:rsidR="006A064F" w:rsidRPr="0094040F">
        <w:rPr>
          <w:rFonts w:asciiTheme="minorHAnsi" w:hAnsiTheme="minorHAnsi" w:cstheme="minorHAnsi"/>
          <w:sz w:val="24"/>
          <w:szCs w:val="24"/>
        </w:rPr>
        <w:t>“</w:t>
      </w:r>
      <w:r w:rsidRPr="0094040F">
        <w:rPr>
          <w:rFonts w:asciiTheme="minorHAnsi" w:hAnsiTheme="minorHAnsi" w:cstheme="minorHAnsi"/>
          <w:b/>
          <w:bCs/>
          <w:sz w:val="24"/>
          <w:szCs w:val="24"/>
        </w:rPr>
        <w:t>Annexure ‘E-1</w:t>
      </w:r>
      <w:r w:rsidR="006A064F" w:rsidRPr="0094040F">
        <w:rPr>
          <w:rFonts w:asciiTheme="minorHAnsi" w:hAnsiTheme="minorHAnsi" w:cstheme="minorHAnsi"/>
          <w:sz w:val="24"/>
          <w:szCs w:val="24"/>
        </w:rPr>
        <w:t>”</w:t>
      </w:r>
      <w:r w:rsidRPr="0094040F">
        <w:rPr>
          <w:rFonts w:asciiTheme="minorHAnsi" w:hAnsiTheme="minorHAnsi" w:cstheme="minorHAnsi"/>
          <w:sz w:val="24"/>
          <w:szCs w:val="24"/>
        </w:rPr>
        <w:t xml:space="preserve"> and </w:t>
      </w:r>
      <w:r w:rsidR="006A064F" w:rsidRPr="0094040F">
        <w:rPr>
          <w:rFonts w:asciiTheme="minorHAnsi" w:hAnsiTheme="minorHAnsi" w:cstheme="minorHAnsi"/>
          <w:sz w:val="24"/>
          <w:szCs w:val="24"/>
        </w:rPr>
        <w:t>“</w:t>
      </w:r>
      <w:r w:rsidR="006A064F" w:rsidRPr="0094040F">
        <w:rPr>
          <w:rFonts w:asciiTheme="minorHAnsi" w:hAnsiTheme="minorHAnsi" w:cstheme="minorHAnsi"/>
          <w:b/>
          <w:bCs/>
          <w:sz w:val="24"/>
          <w:szCs w:val="24"/>
        </w:rPr>
        <w:t>Annexure ‘E-2</w:t>
      </w:r>
      <w:r w:rsidR="006A064F" w:rsidRPr="0094040F">
        <w:rPr>
          <w:rFonts w:asciiTheme="minorHAnsi" w:hAnsiTheme="minorHAnsi" w:cstheme="minorHAnsi"/>
          <w:sz w:val="24"/>
          <w:szCs w:val="24"/>
        </w:rPr>
        <w:t>”</w:t>
      </w:r>
      <w:r w:rsidR="008F1335" w:rsidRPr="0094040F">
        <w:rPr>
          <w:rFonts w:asciiTheme="minorHAnsi" w:hAnsiTheme="minorHAnsi" w:cstheme="minorHAnsi"/>
          <w:sz w:val="24"/>
          <w:szCs w:val="24"/>
        </w:rPr>
        <w:t>, duly executed by the Authorised Representative of the PRA on the stamp paper of adequate value.</w:t>
      </w:r>
    </w:p>
    <w:p w14:paraId="163B88A3" w14:textId="77777777" w:rsidR="00736867" w:rsidRPr="0094040F" w:rsidRDefault="00736867" w:rsidP="00736867">
      <w:pPr>
        <w:pStyle w:val="ListParagraph"/>
        <w:rPr>
          <w:rFonts w:asciiTheme="minorHAnsi" w:hAnsiTheme="minorHAnsi" w:cstheme="minorHAnsi"/>
          <w:sz w:val="24"/>
          <w:szCs w:val="24"/>
        </w:rPr>
      </w:pPr>
    </w:p>
    <w:p w14:paraId="342579E2" w14:textId="6CB67570" w:rsidR="008F1335" w:rsidRPr="0094040F" w:rsidRDefault="008F1335"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Declaration/Affidavit under Section 29A of IBC 2016 in the format attached as “</w:t>
      </w:r>
      <w:r w:rsidRPr="0094040F">
        <w:rPr>
          <w:rFonts w:asciiTheme="minorHAnsi" w:hAnsiTheme="minorHAnsi" w:cstheme="minorHAnsi"/>
          <w:b/>
          <w:sz w:val="24"/>
          <w:szCs w:val="24"/>
        </w:rPr>
        <w:t>Annexure F</w:t>
      </w:r>
      <w:r w:rsidRPr="0094040F">
        <w:rPr>
          <w:rFonts w:asciiTheme="minorHAnsi" w:hAnsiTheme="minorHAnsi" w:cstheme="minorHAnsi"/>
          <w:sz w:val="24"/>
          <w:szCs w:val="24"/>
        </w:rPr>
        <w:t>”, duly executed by the Authorised Representative of the PRA on the stamp paper of adequate value.</w:t>
      </w:r>
    </w:p>
    <w:p w14:paraId="1CC1AEE4" w14:textId="77777777" w:rsidR="008F1335" w:rsidRPr="0094040F" w:rsidRDefault="008F1335" w:rsidP="00D07259">
      <w:pPr>
        <w:pStyle w:val="ListParagraph"/>
        <w:rPr>
          <w:rFonts w:asciiTheme="minorHAnsi" w:hAnsiTheme="minorHAnsi" w:cstheme="minorHAnsi"/>
          <w:sz w:val="24"/>
          <w:szCs w:val="24"/>
        </w:rPr>
      </w:pPr>
    </w:p>
    <w:p w14:paraId="66284DF1" w14:textId="25102957"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 list of connected persons of the PRAs (including each member of the Consortium), as defined under Section 29A of the </w:t>
      </w:r>
      <w:r w:rsidR="004262B3" w:rsidRPr="0094040F">
        <w:rPr>
          <w:rFonts w:asciiTheme="minorHAnsi" w:hAnsiTheme="minorHAnsi" w:cstheme="minorHAnsi"/>
          <w:sz w:val="24"/>
          <w:szCs w:val="24"/>
        </w:rPr>
        <w:t>IBC 2016</w:t>
      </w:r>
      <w:r w:rsidRPr="0094040F">
        <w:rPr>
          <w:rFonts w:asciiTheme="minorHAnsi" w:hAnsiTheme="minorHAnsi" w:cstheme="minorHAnsi"/>
          <w:sz w:val="24"/>
          <w:szCs w:val="24"/>
        </w:rPr>
        <w:t>.</w:t>
      </w:r>
    </w:p>
    <w:p w14:paraId="65AD0905" w14:textId="77777777" w:rsidR="00736867" w:rsidRPr="0094040F" w:rsidRDefault="00736867" w:rsidP="00736867">
      <w:pPr>
        <w:pStyle w:val="ListParagraph"/>
        <w:rPr>
          <w:rFonts w:asciiTheme="minorHAnsi" w:hAnsiTheme="minorHAnsi" w:cstheme="minorHAnsi"/>
          <w:sz w:val="24"/>
          <w:szCs w:val="24"/>
        </w:rPr>
      </w:pPr>
    </w:p>
    <w:p w14:paraId="3343164E" w14:textId="335D3342"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 statement showing how the PRA meets the conditions laid down in the eligibility criteria along-with </w:t>
      </w:r>
      <w:r w:rsidR="009A0C4E" w:rsidRPr="0094040F">
        <w:rPr>
          <w:rFonts w:asciiTheme="minorHAnsi" w:hAnsiTheme="minorHAnsi" w:cstheme="minorHAnsi"/>
          <w:sz w:val="24"/>
          <w:szCs w:val="24"/>
        </w:rPr>
        <w:t xml:space="preserve">evidence/supporting </w:t>
      </w:r>
      <w:r w:rsidRPr="0094040F">
        <w:rPr>
          <w:rFonts w:asciiTheme="minorHAnsi" w:hAnsiTheme="minorHAnsi" w:cstheme="minorHAnsi"/>
          <w:sz w:val="24"/>
          <w:szCs w:val="24"/>
        </w:rPr>
        <w:t xml:space="preserve">documents to substantiate the same including statement of disclosure giving details if the resolution applicant or any of its related parties has failed to implement or contributed to the failure of implementation of any other resolution plan approved by the adjudicating authority at any time in the past under the Code. </w:t>
      </w:r>
    </w:p>
    <w:p w14:paraId="171FE803" w14:textId="77777777" w:rsidR="00736867" w:rsidRPr="0094040F" w:rsidRDefault="00736867" w:rsidP="00736867">
      <w:pPr>
        <w:pStyle w:val="ListParagraph"/>
        <w:rPr>
          <w:rFonts w:asciiTheme="minorHAnsi" w:hAnsiTheme="minorHAnsi" w:cstheme="minorHAnsi"/>
          <w:sz w:val="24"/>
          <w:szCs w:val="24"/>
        </w:rPr>
      </w:pPr>
    </w:p>
    <w:p w14:paraId="2FBB7C90" w14:textId="7B4FF280" w:rsidR="00146C08"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In </w:t>
      </w:r>
      <w:r w:rsidR="00BF5452" w:rsidRPr="0094040F">
        <w:rPr>
          <w:rFonts w:asciiTheme="minorHAnsi" w:hAnsiTheme="minorHAnsi" w:cstheme="minorHAnsi"/>
          <w:sz w:val="24"/>
          <w:szCs w:val="24"/>
        </w:rPr>
        <w:t xml:space="preserve">the </w:t>
      </w:r>
      <w:r w:rsidRPr="0094040F">
        <w:rPr>
          <w:rFonts w:asciiTheme="minorHAnsi" w:hAnsiTheme="minorHAnsi" w:cstheme="minorHAnsi"/>
          <w:sz w:val="24"/>
          <w:szCs w:val="24"/>
        </w:rPr>
        <w:t xml:space="preserve">case of a Consortium, the relevant documents will need to be provided by each member of the Consortium. </w:t>
      </w:r>
    </w:p>
    <w:p w14:paraId="1F278514" w14:textId="77777777" w:rsidR="00736867" w:rsidRPr="0094040F" w:rsidRDefault="00736867" w:rsidP="00736867">
      <w:pPr>
        <w:pStyle w:val="ListParagraph"/>
        <w:rPr>
          <w:rFonts w:asciiTheme="minorHAnsi" w:hAnsiTheme="minorHAnsi" w:cstheme="minorHAnsi"/>
          <w:sz w:val="24"/>
          <w:szCs w:val="24"/>
        </w:rPr>
      </w:pPr>
    </w:p>
    <w:p w14:paraId="46A66C11" w14:textId="365A1965" w:rsidR="00146C08" w:rsidRPr="0094040F" w:rsidRDefault="739541B4"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Demand Draft for the </w:t>
      </w:r>
      <w:r w:rsidR="00146C08" w:rsidRPr="0094040F">
        <w:rPr>
          <w:rFonts w:asciiTheme="minorHAnsi" w:hAnsiTheme="minorHAnsi" w:cstheme="minorHAnsi"/>
          <w:sz w:val="24"/>
          <w:szCs w:val="24"/>
        </w:rPr>
        <w:t>Refundable Deposit.</w:t>
      </w:r>
    </w:p>
    <w:p w14:paraId="74FD4A89" w14:textId="77777777" w:rsidR="00736867" w:rsidRPr="0094040F" w:rsidRDefault="00736867" w:rsidP="00736867">
      <w:pPr>
        <w:pStyle w:val="ListParagraph"/>
        <w:rPr>
          <w:rFonts w:asciiTheme="minorHAnsi" w:hAnsiTheme="minorHAnsi" w:cstheme="minorHAnsi"/>
          <w:sz w:val="24"/>
          <w:szCs w:val="24"/>
        </w:rPr>
      </w:pPr>
    </w:p>
    <w:p w14:paraId="684AEFAB" w14:textId="77777777" w:rsidR="00D07259" w:rsidRPr="0094040F" w:rsidRDefault="00146C08" w:rsidP="00360645">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Any other documents</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information which </w:t>
      </w:r>
      <w:r w:rsidR="006A064F" w:rsidRPr="0094040F">
        <w:rPr>
          <w:rFonts w:asciiTheme="minorHAnsi" w:hAnsiTheme="minorHAnsi" w:cstheme="minorHAnsi"/>
          <w:sz w:val="24"/>
          <w:szCs w:val="24"/>
        </w:rPr>
        <w:t>P</w:t>
      </w:r>
      <w:r w:rsidRPr="0094040F">
        <w:rPr>
          <w:rFonts w:asciiTheme="minorHAnsi" w:hAnsiTheme="minorHAnsi" w:cstheme="minorHAnsi"/>
          <w:sz w:val="24"/>
          <w:szCs w:val="24"/>
        </w:rPr>
        <w:t>RA finds necessary to share or as may be notified by the RP from time to time.</w:t>
      </w:r>
    </w:p>
    <w:p w14:paraId="381C007E" w14:textId="77777777" w:rsidR="00D07259" w:rsidRPr="0094040F" w:rsidRDefault="00D07259" w:rsidP="00D07259">
      <w:pPr>
        <w:pStyle w:val="ListParagraph"/>
        <w:rPr>
          <w:rFonts w:asciiTheme="minorHAnsi" w:hAnsiTheme="minorHAnsi" w:cstheme="minorHAnsi"/>
          <w:sz w:val="24"/>
          <w:szCs w:val="24"/>
        </w:rPr>
      </w:pPr>
    </w:p>
    <w:p w14:paraId="798C9426" w14:textId="57CA7CF9" w:rsidR="00146C08" w:rsidRPr="0094040F" w:rsidRDefault="00D07259" w:rsidP="00D07259">
      <w:pPr>
        <w:pStyle w:val="ListParagraph"/>
        <w:numPr>
          <w:ilvl w:val="0"/>
          <w:numId w:val="15"/>
        </w:numPr>
        <w:spacing w:after="0"/>
        <w:jc w:val="both"/>
        <w:rPr>
          <w:rFonts w:asciiTheme="minorHAnsi" w:hAnsiTheme="minorHAnsi" w:cstheme="minorHAnsi"/>
          <w:sz w:val="24"/>
          <w:szCs w:val="24"/>
        </w:rPr>
      </w:pPr>
      <w:r w:rsidRPr="0094040F">
        <w:rPr>
          <w:rFonts w:asciiTheme="minorHAnsi" w:hAnsiTheme="minorHAnsi" w:cstheme="minorHAnsi"/>
          <w:sz w:val="24"/>
          <w:szCs w:val="24"/>
        </w:rPr>
        <w:t>Board Resolution, authority letter or such other document authorizing the authorised representative to execute and submit the EOI along with the supporting documents.</w:t>
      </w:r>
      <w:r w:rsidR="00146C08" w:rsidRPr="0094040F">
        <w:rPr>
          <w:rFonts w:asciiTheme="minorHAnsi" w:hAnsiTheme="minorHAnsi" w:cstheme="minorHAnsi"/>
          <w:sz w:val="24"/>
          <w:szCs w:val="24"/>
        </w:rPr>
        <w:t xml:space="preserve"> </w:t>
      </w:r>
    </w:p>
    <w:p w14:paraId="211C7D0D" w14:textId="77777777" w:rsidR="00146C08" w:rsidRPr="0094040F" w:rsidRDefault="00146C08" w:rsidP="00360645">
      <w:pPr>
        <w:spacing w:after="0"/>
        <w:jc w:val="both"/>
        <w:rPr>
          <w:rFonts w:asciiTheme="minorHAnsi" w:hAnsiTheme="minorHAnsi" w:cstheme="minorHAnsi"/>
          <w:sz w:val="24"/>
          <w:szCs w:val="24"/>
        </w:rPr>
        <w:sectPr w:rsidR="00146C08" w:rsidRPr="0094040F" w:rsidSect="00305371">
          <w:type w:val="continuous"/>
          <w:pgSz w:w="12240" w:h="20160" w:code="5"/>
          <w:pgMar w:top="1440" w:right="1440" w:bottom="1440" w:left="1440" w:header="720" w:footer="720" w:gutter="0"/>
          <w:cols w:space="720"/>
          <w:noEndnote/>
          <w:docGrid w:linePitch="299"/>
        </w:sectPr>
      </w:pPr>
    </w:p>
    <w:p w14:paraId="5CF63051" w14:textId="77777777" w:rsidR="00D81949" w:rsidRPr="0094040F" w:rsidRDefault="00D81949">
      <w:pPr>
        <w:rPr>
          <w:rFonts w:asciiTheme="minorHAnsi" w:hAnsiTheme="minorHAnsi" w:cstheme="minorHAnsi"/>
          <w:b/>
          <w:sz w:val="24"/>
          <w:szCs w:val="24"/>
          <w:u w:val="single"/>
        </w:rPr>
      </w:pPr>
      <w:bookmarkStart w:id="10" w:name="Pg8"/>
      <w:bookmarkEnd w:id="10"/>
      <w:r w:rsidRPr="0094040F">
        <w:rPr>
          <w:rFonts w:asciiTheme="minorHAnsi" w:hAnsiTheme="minorHAnsi" w:cstheme="minorHAnsi"/>
          <w:b/>
          <w:sz w:val="24"/>
          <w:szCs w:val="24"/>
          <w:u w:val="single"/>
        </w:rPr>
        <w:br w:type="page"/>
      </w:r>
    </w:p>
    <w:p w14:paraId="6BA87009" w14:textId="36180EBF" w:rsidR="00146C08" w:rsidRPr="0094040F" w:rsidRDefault="00146C08" w:rsidP="0036217A">
      <w:pPr>
        <w:pStyle w:val="Heading1"/>
        <w:jc w:val="center"/>
        <w:rPr>
          <w:rStyle w:val="Heading1Char"/>
          <w:rFonts w:asciiTheme="minorHAnsi" w:hAnsiTheme="minorHAnsi" w:cstheme="minorHAnsi"/>
          <w:b/>
          <w:color w:val="auto"/>
          <w:sz w:val="24"/>
          <w:szCs w:val="24"/>
        </w:rPr>
      </w:pPr>
      <w:bookmarkStart w:id="11" w:name="_Toc58941330"/>
      <w:r w:rsidRPr="0094040F">
        <w:rPr>
          <w:rStyle w:val="Heading1Char"/>
          <w:rFonts w:asciiTheme="minorHAnsi" w:hAnsiTheme="minorHAnsi" w:cstheme="minorHAnsi"/>
          <w:b/>
          <w:color w:val="auto"/>
          <w:sz w:val="24"/>
          <w:szCs w:val="24"/>
        </w:rPr>
        <w:lastRenderedPageBreak/>
        <w:t>ANNEXURE - D</w:t>
      </w:r>
      <w:bookmarkEnd w:id="11"/>
    </w:p>
    <w:p w14:paraId="37DEF697"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DETAILS OF THE POTENTIAL RESOLUTION APPLICANT</w:t>
      </w:r>
      <w:r w:rsidR="00B024BA" w:rsidRPr="0094040F">
        <w:rPr>
          <w:rFonts w:asciiTheme="minorHAnsi" w:hAnsiTheme="minorHAnsi" w:cstheme="minorHAnsi"/>
          <w:b/>
          <w:sz w:val="24"/>
          <w:szCs w:val="24"/>
          <w:u w:val="single"/>
        </w:rPr>
        <w:t xml:space="preserve"> (PRA)</w:t>
      </w:r>
    </w:p>
    <w:p w14:paraId="7FA6D94A" w14:textId="77777777" w:rsidR="00146C08" w:rsidRPr="0094040F" w:rsidRDefault="00146C08" w:rsidP="00360645">
      <w:pPr>
        <w:spacing w:after="0"/>
        <w:jc w:val="both"/>
        <w:rPr>
          <w:rFonts w:asciiTheme="minorHAnsi" w:hAnsiTheme="minorHAnsi" w:cstheme="minorHAnsi"/>
          <w:sz w:val="24"/>
          <w:szCs w:val="24"/>
        </w:rPr>
      </w:pPr>
    </w:p>
    <w:p w14:paraId="3EEAF54D" w14:textId="77777777"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Name and address: </w:t>
      </w:r>
    </w:p>
    <w:p w14:paraId="36270D74" w14:textId="77777777" w:rsidR="00FA35F2" w:rsidRDefault="00FA35F2" w:rsidP="00360645">
      <w:pPr>
        <w:pStyle w:val="ListParagraph"/>
        <w:spacing w:after="0"/>
        <w:jc w:val="both"/>
        <w:rPr>
          <w:rFonts w:asciiTheme="minorHAnsi" w:hAnsiTheme="minorHAnsi" w:cstheme="minorHAnsi"/>
          <w:sz w:val="24"/>
          <w:szCs w:val="24"/>
        </w:rPr>
      </w:pPr>
    </w:p>
    <w:p w14:paraId="56D169E8" w14:textId="4780E03B" w:rsidR="00146C08" w:rsidRPr="0094040F" w:rsidRDefault="00146C08" w:rsidP="00360645">
      <w:pPr>
        <w:pStyle w:val="ListParagraph"/>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Name: </w:t>
      </w:r>
    </w:p>
    <w:p w14:paraId="3AD8C871" w14:textId="77777777" w:rsidR="00146C08" w:rsidRPr="0094040F" w:rsidRDefault="00146C08" w:rsidP="00360645">
      <w:pPr>
        <w:pStyle w:val="ListParagraph"/>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Address (with proof): </w:t>
      </w:r>
    </w:p>
    <w:p w14:paraId="298E64C1" w14:textId="77777777" w:rsidR="00146C08" w:rsidRPr="0094040F" w:rsidRDefault="00146C08" w:rsidP="00360645">
      <w:pPr>
        <w:pStyle w:val="ListParagraph"/>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Telephone  No.: </w:t>
      </w:r>
    </w:p>
    <w:p w14:paraId="56BC0173" w14:textId="77777777" w:rsidR="00146C08" w:rsidRPr="0094040F" w:rsidRDefault="00146C08" w:rsidP="00360645">
      <w:pPr>
        <w:pStyle w:val="ListParagraph"/>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Fax No.: </w:t>
      </w:r>
    </w:p>
    <w:p w14:paraId="0590819B" w14:textId="77777777" w:rsidR="00146C08" w:rsidRPr="0094040F" w:rsidRDefault="00146C08" w:rsidP="00360645">
      <w:pPr>
        <w:pStyle w:val="ListParagraph"/>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Email : </w:t>
      </w:r>
    </w:p>
    <w:p w14:paraId="13C8CF35" w14:textId="77777777" w:rsidR="00146C08" w:rsidRPr="0094040F" w:rsidRDefault="00146C08" w:rsidP="00360645">
      <w:pPr>
        <w:spacing w:after="0"/>
        <w:jc w:val="both"/>
        <w:rPr>
          <w:rFonts w:asciiTheme="minorHAnsi" w:hAnsiTheme="minorHAnsi" w:cstheme="minorHAnsi"/>
          <w:sz w:val="24"/>
          <w:szCs w:val="24"/>
        </w:rPr>
      </w:pPr>
    </w:p>
    <w:p w14:paraId="3F63913D" w14:textId="77777777"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Date of establishment of RA / Promoter Group and copies of documents: </w:t>
      </w:r>
    </w:p>
    <w:p w14:paraId="0C5BB8A6" w14:textId="77777777" w:rsidR="007716DB" w:rsidRPr="0094040F" w:rsidRDefault="007716DB" w:rsidP="007716DB">
      <w:pPr>
        <w:pStyle w:val="ListParagraph"/>
        <w:spacing w:after="0"/>
        <w:jc w:val="both"/>
        <w:rPr>
          <w:rFonts w:asciiTheme="minorHAnsi" w:hAnsiTheme="minorHAnsi" w:cstheme="minorHAnsi"/>
          <w:b/>
          <w:sz w:val="24"/>
          <w:szCs w:val="24"/>
        </w:rPr>
      </w:pPr>
    </w:p>
    <w:p w14:paraId="69C7B57D" w14:textId="77777777"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Core area of expertise of RA: </w:t>
      </w:r>
    </w:p>
    <w:p w14:paraId="3E5C2AE1" w14:textId="77777777" w:rsidR="007716DB" w:rsidRPr="0094040F" w:rsidRDefault="007716DB" w:rsidP="007716DB">
      <w:pPr>
        <w:pStyle w:val="ListParagraph"/>
        <w:spacing w:after="0"/>
        <w:jc w:val="both"/>
        <w:rPr>
          <w:rFonts w:asciiTheme="minorHAnsi" w:hAnsiTheme="minorHAnsi" w:cstheme="minorHAnsi"/>
          <w:b/>
          <w:sz w:val="24"/>
          <w:szCs w:val="24"/>
        </w:rPr>
      </w:pPr>
    </w:p>
    <w:p w14:paraId="2D8A5E91" w14:textId="35C76AE2"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Contact Person: </w:t>
      </w:r>
    </w:p>
    <w:p w14:paraId="7B74B268" w14:textId="77777777" w:rsidR="00FA35F2" w:rsidRDefault="00FA35F2" w:rsidP="00360645">
      <w:pPr>
        <w:pStyle w:val="ListParagraph"/>
        <w:spacing w:after="0"/>
        <w:rPr>
          <w:rFonts w:asciiTheme="minorHAnsi" w:hAnsiTheme="minorHAnsi" w:cstheme="minorHAnsi"/>
          <w:sz w:val="24"/>
          <w:szCs w:val="24"/>
        </w:rPr>
      </w:pPr>
    </w:p>
    <w:p w14:paraId="305AB891" w14:textId="133BE2B3" w:rsidR="00146C08" w:rsidRPr="0094040F" w:rsidRDefault="00146C08" w:rsidP="00360645">
      <w:pPr>
        <w:pStyle w:val="ListParagraph"/>
        <w:spacing w:after="0"/>
        <w:rPr>
          <w:rFonts w:asciiTheme="minorHAnsi" w:hAnsiTheme="minorHAnsi" w:cstheme="minorHAnsi"/>
          <w:sz w:val="24"/>
          <w:szCs w:val="24"/>
        </w:rPr>
      </w:pPr>
      <w:r w:rsidRPr="0094040F">
        <w:rPr>
          <w:rFonts w:asciiTheme="minorHAnsi" w:hAnsiTheme="minorHAnsi" w:cstheme="minorHAnsi"/>
          <w:sz w:val="24"/>
          <w:szCs w:val="24"/>
        </w:rPr>
        <w:t xml:space="preserve">Name: </w:t>
      </w:r>
      <w:r w:rsidRPr="0094040F">
        <w:rPr>
          <w:rFonts w:asciiTheme="minorHAnsi" w:hAnsiTheme="minorHAnsi" w:cstheme="minorHAnsi"/>
          <w:sz w:val="24"/>
          <w:szCs w:val="24"/>
        </w:rPr>
        <w:br/>
        <w:t xml:space="preserve">Designation: </w:t>
      </w:r>
      <w:r w:rsidRPr="0094040F">
        <w:rPr>
          <w:rFonts w:asciiTheme="minorHAnsi" w:hAnsiTheme="minorHAnsi" w:cstheme="minorHAnsi"/>
          <w:sz w:val="24"/>
          <w:szCs w:val="24"/>
        </w:rPr>
        <w:br/>
        <w:t xml:space="preserve">Telephone No: </w:t>
      </w:r>
      <w:r w:rsidRPr="0094040F">
        <w:rPr>
          <w:rFonts w:asciiTheme="minorHAnsi" w:hAnsiTheme="minorHAnsi" w:cstheme="minorHAnsi"/>
          <w:sz w:val="24"/>
          <w:szCs w:val="24"/>
        </w:rPr>
        <w:br/>
        <w:t xml:space="preserve">Mobile No.: </w:t>
      </w:r>
      <w:r w:rsidRPr="0094040F">
        <w:rPr>
          <w:rFonts w:asciiTheme="minorHAnsi" w:hAnsiTheme="minorHAnsi" w:cstheme="minorHAnsi"/>
          <w:sz w:val="24"/>
          <w:szCs w:val="24"/>
        </w:rPr>
        <w:br/>
        <w:t xml:space="preserve">Email: </w:t>
      </w:r>
    </w:p>
    <w:p w14:paraId="3D8AD413" w14:textId="77777777" w:rsidR="007716DB" w:rsidRPr="0094040F" w:rsidRDefault="007716DB" w:rsidP="007716DB">
      <w:pPr>
        <w:pStyle w:val="ListParagraph"/>
        <w:spacing w:after="0"/>
        <w:jc w:val="both"/>
        <w:rPr>
          <w:rFonts w:asciiTheme="minorHAnsi" w:hAnsiTheme="minorHAnsi" w:cstheme="minorHAnsi"/>
          <w:b/>
          <w:sz w:val="24"/>
          <w:szCs w:val="24"/>
        </w:rPr>
      </w:pPr>
    </w:p>
    <w:p w14:paraId="23676EFD" w14:textId="70E5DE37"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PAN No. and / or CIN No. and / or </w:t>
      </w:r>
      <w:r w:rsidR="00665DCF" w:rsidRPr="0094040F">
        <w:rPr>
          <w:rFonts w:asciiTheme="minorHAnsi" w:hAnsiTheme="minorHAnsi" w:cstheme="minorHAnsi"/>
          <w:b/>
          <w:sz w:val="24"/>
          <w:szCs w:val="24"/>
        </w:rPr>
        <w:t>Aadhar</w:t>
      </w:r>
      <w:r w:rsidRPr="0094040F">
        <w:rPr>
          <w:rFonts w:asciiTheme="minorHAnsi" w:hAnsiTheme="minorHAnsi" w:cstheme="minorHAnsi"/>
          <w:b/>
          <w:sz w:val="24"/>
          <w:szCs w:val="24"/>
        </w:rPr>
        <w:t xml:space="preserve"> No. or equivalent details of </w:t>
      </w:r>
      <w:r w:rsidR="00417F5F" w:rsidRPr="0094040F">
        <w:rPr>
          <w:rFonts w:asciiTheme="minorHAnsi" w:hAnsiTheme="minorHAnsi" w:cstheme="minorHAnsi"/>
          <w:b/>
          <w:sz w:val="24"/>
          <w:szCs w:val="24"/>
        </w:rPr>
        <w:t>P</w:t>
      </w:r>
      <w:r w:rsidRPr="0094040F">
        <w:rPr>
          <w:rFonts w:asciiTheme="minorHAnsi" w:hAnsiTheme="minorHAnsi" w:cstheme="minorHAnsi"/>
          <w:b/>
          <w:sz w:val="24"/>
          <w:szCs w:val="24"/>
        </w:rPr>
        <w:t xml:space="preserve">RA and copies of documents: </w:t>
      </w:r>
    </w:p>
    <w:p w14:paraId="3F467A49" w14:textId="77777777" w:rsidR="007716DB" w:rsidRPr="0094040F" w:rsidRDefault="007716DB" w:rsidP="007716DB">
      <w:pPr>
        <w:pStyle w:val="ListParagraph"/>
        <w:spacing w:after="0"/>
        <w:jc w:val="both"/>
        <w:rPr>
          <w:rFonts w:asciiTheme="minorHAnsi" w:hAnsiTheme="minorHAnsi" w:cstheme="minorHAnsi"/>
          <w:b/>
          <w:sz w:val="24"/>
          <w:szCs w:val="24"/>
        </w:rPr>
      </w:pPr>
    </w:p>
    <w:p w14:paraId="5219B15B" w14:textId="11F6AC8E" w:rsidR="00146C08" w:rsidRPr="0094040F" w:rsidRDefault="00146C08" w:rsidP="00360645">
      <w:pPr>
        <w:pStyle w:val="ListParagraph"/>
        <w:numPr>
          <w:ilvl w:val="0"/>
          <w:numId w:val="16"/>
        </w:num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Company / FI Profile: </w:t>
      </w:r>
    </w:p>
    <w:p w14:paraId="60DE2514" w14:textId="77777777" w:rsidR="004A17B7" w:rsidRDefault="004A17B7" w:rsidP="004A17B7">
      <w:pPr>
        <w:pStyle w:val="ListParagraph"/>
        <w:spacing w:after="0"/>
        <w:ind w:left="1080"/>
        <w:jc w:val="both"/>
        <w:rPr>
          <w:rFonts w:asciiTheme="minorHAnsi" w:hAnsiTheme="minorHAnsi" w:cstheme="minorHAnsi"/>
          <w:sz w:val="24"/>
          <w:szCs w:val="24"/>
        </w:rPr>
      </w:pPr>
    </w:p>
    <w:p w14:paraId="3EB5DAE8" w14:textId="06F42FE5" w:rsidR="00146C08" w:rsidRPr="0094040F" w:rsidRDefault="00146C08" w:rsidP="00360645">
      <w:pPr>
        <w:pStyle w:val="ListParagraph"/>
        <w:numPr>
          <w:ilvl w:val="0"/>
          <w:numId w:val="17"/>
        </w:numPr>
        <w:spacing w:after="0"/>
        <w:jc w:val="both"/>
        <w:rPr>
          <w:rFonts w:asciiTheme="minorHAnsi" w:hAnsiTheme="minorHAnsi" w:cstheme="minorHAnsi"/>
          <w:sz w:val="24"/>
          <w:szCs w:val="24"/>
        </w:rPr>
      </w:pPr>
      <w:r w:rsidRPr="0094040F">
        <w:rPr>
          <w:rFonts w:asciiTheme="minorHAnsi" w:hAnsiTheme="minorHAnsi" w:cstheme="minorHAnsi"/>
          <w:sz w:val="24"/>
          <w:szCs w:val="24"/>
        </w:rPr>
        <w:t>Company Financial Profile (consolidated</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standalone as applicable): </w:t>
      </w:r>
    </w:p>
    <w:p w14:paraId="619BD0DE" w14:textId="5AF43191" w:rsidR="00146C08" w:rsidRPr="0094040F" w:rsidRDefault="00146C08" w:rsidP="00360645">
      <w:pPr>
        <w:pStyle w:val="ListParagraph"/>
        <w:spacing w:after="0"/>
        <w:ind w:left="1080"/>
        <w:jc w:val="both"/>
        <w:rPr>
          <w:rFonts w:asciiTheme="minorHAnsi" w:hAnsiTheme="minorHAnsi" w:cstheme="minorHAnsi"/>
          <w:sz w:val="24"/>
          <w:szCs w:val="24"/>
        </w:rPr>
      </w:pPr>
      <w:r w:rsidRPr="0094040F">
        <w:rPr>
          <w:rFonts w:asciiTheme="minorHAnsi" w:hAnsiTheme="minorHAnsi" w:cstheme="minorHAnsi"/>
          <w:sz w:val="24"/>
          <w:szCs w:val="24"/>
        </w:rPr>
        <w:t>(Note: The Company profile should necessarily include tangible net worth and revenue numbers of the preceding three years. Where the entity submitting the EOI is a financial investor</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fund entity, please provide details pertaining to “assets under management” and</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or “committed funds‟ for the preceding three years or the committed funds available as on March </w:t>
      </w:r>
      <w:r w:rsidR="00CE0C39" w:rsidRPr="0094040F">
        <w:rPr>
          <w:rFonts w:asciiTheme="minorHAnsi" w:hAnsiTheme="minorHAnsi" w:cstheme="minorHAnsi"/>
          <w:sz w:val="24"/>
          <w:szCs w:val="24"/>
        </w:rPr>
        <w:t xml:space="preserve">31 </w:t>
      </w:r>
      <w:r w:rsidRPr="0094040F">
        <w:rPr>
          <w:rFonts w:asciiTheme="minorHAnsi" w:hAnsiTheme="minorHAnsi" w:cstheme="minorHAnsi"/>
          <w:sz w:val="24"/>
          <w:szCs w:val="24"/>
        </w:rPr>
        <w:t>20</w:t>
      </w:r>
      <w:r w:rsidR="001742DA" w:rsidRPr="0094040F">
        <w:rPr>
          <w:rFonts w:asciiTheme="minorHAnsi" w:hAnsiTheme="minorHAnsi" w:cstheme="minorHAnsi"/>
          <w:sz w:val="24"/>
          <w:szCs w:val="24"/>
        </w:rPr>
        <w:t>2</w:t>
      </w:r>
      <w:r w:rsidR="00CE0C39" w:rsidRPr="0094040F">
        <w:rPr>
          <w:rFonts w:asciiTheme="minorHAnsi" w:hAnsiTheme="minorHAnsi" w:cstheme="minorHAnsi"/>
          <w:sz w:val="24"/>
          <w:szCs w:val="24"/>
        </w:rPr>
        <w:t>3</w:t>
      </w:r>
      <w:r w:rsidRPr="0094040F">
        <w:rPr>
          <w:rFonts w:asciiTheme="minorHAnsi" w:hAnsiTheme="minorHAnsi" w:cstheme="minorHAnsi"/>
          <w:sz w:val="24"/>
          <w:szCs w:val="24"/>
        </w:rPr>
        <w:t xml:space="preserve"> for investment. Further</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 the fulfillment of eligibility criteria must be clearly identified</w:t>
      </w:r>
      <w:r w:rsidR="00BF5452" w:rsidRPr="0094040F">
        <w:rPr>
          <w:rFonts w:asciiTheme="minorHAnsi" w:hAnsiTheme="minorHAnsi" w:cstheme="minorHAnsi"/>
          <w:sz w:val="24"/>
          <w:szCs w:val="24"/>
        </w:rPr>
        <w:t>/</w:t>
      </w:r>
      <w:r w:rsidRPr="0094040F">
        <w:rPr>
          <w:rFonts w:asciiTheme="minorHAnsi" w:hAnsiTheme="minorHAnsi" w:cstheme="minorHAnsi"/>
          <w:sz w:val="24"/>
          <w:szCs w:val="24"/>
        </w:rPr>
        <w:t xml:space="preserve">certified herein) </w:t>
      </w:r>
    </w:p>
    <w:p w14:paraId="17E1AB1B" w14:textId="77777777" w:rsidR="00FA35F2" w:rsidRDefault="00FA35F2" w:rsidP="00FA35F2">
      <w:pPr>
        <w:pStyle w:val="ListParagraph"/>
        <w:spacing w:after="0"/>
        <w:ind w:left="1080"/>
        <w:jc w:val="both"/>
        <w:rPr>
          <w:rFonts w:asciiTheme="minorHAnsi" w:hAnsiTheme="minorHAnsi" w:cstheme="minorHAnsi"/>
          <w:sz w:val="24"/>
          <w:szCs w:val="24"/>
        </w:rPr>
      </w:pPr>
    </w:p>
    <w:p w14:paraId="31A8C5A4" w14:textId="46ED47A0" w:rsidR="00146C08" w:rsidRPr="0094040F" w:rsidRDefault="00146C08" w:rsidP="00360645">
      <w:pPr>
        <w:pStyle w:val="ListParagraph"/>
        <w:numPr>
          <w:ilvl w:val="0"/>
          <w:numId w:val="17"/>
        </w:numPr>
        <w:spacing w:after="0"/>
        <w:jc w:val="both"/>
        <w:rPr>
          <w:rFonts w:asciiTheme="minorHAnsi" w:hAnsiTheme="minorHAnsi" w:cstheme="minorHAnsi"/>
          <w:sz w:val="24"/>
          <w:szCs w:val="24"/>
        </w:rPr>
      </w:pPr>
      <w:r w:rsidRPr="0094040F">
        <w:rPr>
          <w:rFonts w:asciiTheme="minorHAnsi" w:hAnsiTheme="minorHAnsi" w:cstheme="minorHAnsi"/>
          <w:sz w:val="24"/>
          <w:szCs w:val="24"/>
        </w:rPr>
        <w:t>Experience of the Company in the relevant sector(s).</w:t>
      </w:r>
    </w:p>
    <w:p w14:paraId="5E2EBA18" w14:textId="77777777" w:rsidR="00FA35F2" w:rsidRDefault="00FA35F2" w:rsidP="00FA35F2">
      <w:pPr>
        <w:pStyle w:val="ListParagraph"/>
        <w:spacing w:after="0"/>
        <w:ind w:left="1080"/>
        <w:jc w:val="both"/>
        <w:rPr>
          <w:rFonts w:asciiTheme="minorHAnsi" w:hAnsiTheme="minorHAnsi" w:cstheme="minorHAnsi"/>
          <w:sz w:val="24"/>
          <w:szCs w:val="24"/>
        </w:rPr>
      </w:pPr>
    </w:p>
    <w:p w14:paraId="32B2FB1F" w14:textId="476DE674" w:rsidR="00146C08" w:rsidRPr="0094040F" w:rsidRDefault="00146C08" w:rsidP="00360645">
      <w:pPr>
        <w:pStyle w:val="ListParagraph"/>
        <w:numPr>
          <w:ilvl w:val="0"/>
          <w:numId w:val="17"/>
        </w:numPr>
        <w:spacing w:after="0"/>
        <w:jc w:val="both"/>
        <w:rPr>
          <w:rFonts w:asciiTheme="minorHAnsi" w:hAnsiTheme="minorHAnsi" w:cstheme="minorHAnsi"/>
          <w:sz w:val="24"/>
          <w:szCs w:val="24"/>
        </w:rPr>
      </w:pPr>
      <w:r w:rsidRPr="0094040F">
        <w:rPr>
          <w:rFonts w:asciiTheme="minorHAnsi" w:hAnsiTheme="minorHAnsi" w:cstheme="minorHAnsi"/>
          <w:sz w:val="24"/>
          <w:szCs w:val="24"/>
        </w:rPr>
        <w:t>History if any, of the Company or affiliates of the Company being declared a ‘</w:t>
      </w:r>
      <w:r w:rsidR="000B4E54" w:rsidRPr="0094040F">
        <w:rPr>
          <w:rFonts w:asciiTheme="minorHAnsi" w:hAnsiTheme="minorHAnsi" w:cstheme="minorHAnsi"/>
          <w:sz w:val="24"/>
          <w:szCs w:val="24"/>
        </w:rPr>
        <w:t>wilful</w:t>
      </w:r>
      <w:r w:rsidRPr="0094040F">
        <w:rPr>
          <w:rFonts w:asciiTheme="minorHAnsi" w:hAnsiTheme="minorHAnsi" w:cstheme="minorHAnsi"/>
          <w:sz w:val="24"/>
          <w:szCs w:val="24"/>
        </w:rPr>
        <w:t xml:space="preserve"> defaulter’ or ‘non-cooperative borrower’ or ‘non-impaired asset’ or ‘non-performing asset’. </w:t>
      </w:r>
    </w:p>
    <w:p w14:paraId="1758A63C" w14:textId="77777777" w:rsidR="00417F5F" w:rsidRPr="0094040F" w:rsidRDefault="00417F5F" w:rsidP="00360645">
      <w:pPr>
        <w:spacing w:after="0"/>
        <w:jc w:val="both"/>
        <w:rPr>
          <w:rFonts w:asciiTheme="minorHAnsi" w:hAnsiTheme="minorHAnsi" w:cstheme="minorHAnsi"/>
          <w:sz w:val="24"/>
          <w:szCs w:val="24"/>
        </w:rPr>
      </w:pPr>
    </w:p>
    <w:p w14:paraId="3EEE1AB2"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(Note: In case of </w:t>
      </w:r>
      <w:r w:rsidR="00BF5452" w:rsidRPr="0094040F">
        <w:rPr>
          <w:rFonts w:asciiTheme="minorHAnsi" w:hAnsiTheme="minorHAnsi" w:cstheme="minorHAnsi"/>
          <w:sz w:val="24"/>
          <w:szCs w:val="24"/>
        </w:rPr>
        <w:t xml:space="preserve">a </w:t>
      </w:r>
      <w:r w:rsidRPr="0094040F">
        <w:rPr>
          <w:rFonts w:asciiTheme="minorHAnsi" w:hAnsiTheme="minorHAnsi" w:cstheme="minorHAnsi"/>
          <w:sz w:val="24"/>
          <w:szCs w:val="24"/>
        </w:rPr>
        <w:t>consortium, the details set out above are to be provided for each of the member</w:t>
      </w:r>
      <w:r w:rsidR="00BF5452" w:rsidRPr="0094040F">
        <w:rPr>
          <w:rFonts w:asciiTheme="minorHAnsi" w:hAnsiTheme="minorHAnsi" w:cstheme="minorHAnsi"/>
          <w:sz w:val="24"/>
          <w:szCs w:val="24"/>
        </w:rPr>
        <w:t>s</w:t>
      </w:r>
      <w:r w:rsidRPr="0094040F">
        <w:rPr>
          <w:rFonts w:asciiTheme="minorHAnsi" w:hAnsiTheme="minorHAnsi" w:cstheme="minorHAnsi"/>
          <w:sz w:val="24"/>
          <w:szCs w:val="24"/>
        </w:rPr>
        <w:t xml:space="preserve"> of the consortium) </w:t>
      </w:r>
    </w:p>
    <w:p w14:paraId="4F8302C5" w14:textId="77777777" w:rsidR="00146C08" w:rsidRPr="0094040F" w:rsidRDefault="00146C08" w:rsidP="00360645">
      <w:pPr>
        <w:spacing w:after="0"/>
        <w:jc w:val="both"/>
        <w:rPr>
          <w:rFonts w:asciiTheme="minorHAnsi" w:hAnsiTheme="minorHAnsi" w:cstheme="minorHAnsi"/>
          <w:sz w:val="24"/>
          <w:szCs w:val="24"/>
        </w:rPr>
        <w:sectPr w:rsidR="00146C08" w:rsidRPr="0094040F" w:rsidSect="00305371">
          <w:type w:val="continuous"/>
          <w:pgSz w:w="12240" w:h="20160" w:code="5"/>
          <w:pgMar w:top="1440" w:right="1440" w:bottom="1440" w:left="1440" w:header="720" w:footer="720" w:gutter="0"/>
          <w:cols w:space="720"/>
          <w:noEndnote/>
          <w:docGrid w:linePitch="299"/>
        </w:sectPr>
      </w:pPr>
    </w:p>
    <w:p w14:paraId="700E0CD1" w14:textId="77777777" w:rsidR="00D81949" w:rsidRPr="0094040F" w:rsidRDefault="00D81949">
      <w:pPr>
        <w:rPr>
          <w:rFonts w:asciiTheme="minorHAnsi" w:hAnsiTheme="minorHAnsi" w:cstheme="minorHAnsi"/>
          <w:b/>
          <w:sz w:val="24"/>
          <w:szCs w:val="24"/>
          <w:u w:val="single"/>
        </w:rPr>
      </w:pPr>
      <w:bookmarkStart w:id="12" w:name="Pg9"/>
      <w:bookmarkEnd w:id="12"/>
      <w:r w:rsidRPr="0094040F">
        <w:rPr>
          <w:rFonts w:asciiTheme="minorHAnsi" w:hAnsiTheme="minorHAnsi" w:cstheme="minorHAnsi"/>
          <w:b/>
          <w:sz w:val="24"/>
          <w:szCs w:val="24"/>
          <w:u w:val="single"/>
        </w:rPr>
        <w:br w:type="page"/>
      </w:r>
    </w:p>
    <w:p w14:paraId="660E922E" w14:textId="1B1A833F" w:rsidR="00146C08" w:rsidRPr="0094040F" w:rsidRDefault="00EA746F" w:rsidP="0036217A">
      <w:pPr>
        <w:pStyle w:val="Heading1"/>
        <w:jc w:val="center"/>
        <w:rPr>
          <w:rStyle w:val="Heading1Char"/>
          <w:rFonts w:asciiTheme="minorHAnsi" w:hAnsiTheme="minorHAnsi" w:cstheme="minorHAnsi"/>
          <w:bCs/>
          <w:color w:val="auto"/>
          <w:sz w:val="24"/>
          <w:szCs w:val="24"/>
        </w:rPr>
      </w:pPr>
      <w:bookmarkStart w:id="13" w:name="_Toc58941331"/>
      <w:r w:rsidRPr="0094040F">
        <w:rPr>
          <w:rStyle w:val="Heading1Char"/>
          <w:rFonts w:asciiTheme="minorHAnsi" w:hAnsiTheme="minorHAnsi" w:cstheme="minorHAnsi"/>
          <w:b/>
          <w:color w:val="auto"/>
          <w:sz w:val="24"/>
          <w:szCs w:val="24"/>
        </w:rPr>
        <w:lastRenderedPageBreak/>
        <w:t>ANNEXURE - E-1</w:t>
      </w:r>
      <w:bookmarkEnd w:id="13"/>
    </w:p>
    <w:p w14:paraId="580ACA0C" w14:textId="77777777" w:rsidR="00146C08" w:rsidRPr="0094040F" w:rsidRDefault="00146C08" w:rsidP="101EB2E6">
      <w:pPr>
        <w:spacing w:after="0"/>
        <w:jc w:val="center"/>
        <w:rPr>
          <w:rFonts w:asciiTheme="minorHAnsi" w:hAnsiTheme="minorHAnsi" w:cstheme="minorHAnsi"/>
          <w:b/>
          <w:bCs/>
          <w:sz w:val="24"/>
          <w:szCs w:val="24"/>
          <w:u w:val="single"/>
        </w:rPr>
      </w:pPr>
      <w:r w:rsidRPr="0094040F">
        <w:rPr>
          <w:rFonts w:asciiTheme="minorHAnsi" w:hAnsiTheme="minorHAnsi" w:cstheme="minorHAnsi"/>
          <w:b/>
          <w:bCs/>
          <w:sz w:val="24"/>
          <w:szCs w:val="24"/>
          <w:u w:val="single"/>
        </w:rPr>
        <w:t>CONFIDENTIALITY UNDERTAKING</w:t>
      </w:r>
    </w:p>
    <w:p w14:paraId="30F6184F" w14:textId="1FC36EFE" w:rsidR="00146C08" w:rsidRPr="0094040F" w:rsidRDefault="002F1D39" w:rsidP="00360645">
      <w:pPr>
        <w:spacing w:after="0"/>
        <w:jc w:val="center"/>
        <w:rPr>
          <w:rFonts w:asciiTheme="minorHAnsi" w:hAnsiTheme="minorHAnsi" w:cstheme="minorHAnsi"/>
          <w:b/>
          <w:sz w:val="24"/>
          <w:szCs w:val="24"/>
        </w:rPr>
      </w:pPr>
      <w:r w:rsidRPr="0094040F">
        <w:rPr>
          <w:rFonts w:asciiTheme="minorHAnsi" w:hAnsiTheme="minorHAnsi" w:cstheme="minorHAnsi"/>
          <w:b/>
          <w:sz w:val="24"/>
          <w:szCs w:val="24"/>
        </w:rPr>
        <w:t>[To be printed by the counter party on the stamp paper of appropriate amount as per the applicable stamp act.]</w:t>
      </w:r>
    </w:p>
    <w:p w14:paraId="2785C8F6" w14:textId="77777777" w:rsidR="00846501" w:rsidRPr="0094040F" w:rsidRDefault="00846501" w:rsidP="00360645">
      <w:pPr>
        <w:spacing w:after="0"/>
        <w:jc w:val="center"/>
        <w:rPr>
          <w:rFonts w:asciiTheme="minorHAnsi" w:hAnsiTheme="minorHAnsi" w:cstheme="minorHAnsi"/>
          <w:b/>
          <w:sz w:val="24"/>
          <w:szCs w:val="24"/>
        </w:rPr>
      </w:pPr>
    </w:p>
    <w:p w14:paraId="6C0F6264" w14:textId="77777777" w:rsidR="00146C08" w:rsidRPr="0094040F" w:rsidRDefault="00146C08" w:rsidP="00360645">
      <w:pPr>
        <w:spacing w:after="0"/>
        <w:jc w:val="center"/>
        <w:rPr>
          <w:rFonts w:asciiTheme="minorHAnsi" w:hAnsiTheme="minorHAnsi" w:cstheme="minorHAnsi"/>
          <w:b/>
          <w:sz w:val="24"/>
          <w:szCs w:val="24"/>
        </w:rPr>
      </w:pPr>
      <w:r w:rsidRPr="0094040F">
        <w:rPr>
          <w:rFonts w:asciiTheme="minorHAnsi" w:hAnsiTheme="minorHAnsi" w:cstheme="minorHAnsi"/>
          <w:b/>
          <w:sz w:val="24"/>
          <w:szCs w:val="24"/>
        </w:rPr>
        <w:t>(The execution of this undertaking must be authorized by a duly passed Resolution of the Board of Directors of the PRA)</w:t>
      </w:r>
    </w:p>
    <w:p w14:paraId="253E9269" w14:textId="77777777" w:rsidR="00146C08" w:rsidRPr="0094040F" w:rsidRDefault="00146C08" w:rsidP="00360645">
      <w:pPr>
        <w:spacing w:after="0"/>
        <w:jc w:val="both"/>
        <w:rPr>
          <w:rFonts w:asciiTheme="minorHAnsi" w:hAnsiTheme="minorHAnsi" w:cstheme="minorHAnsi"/>
          <w:sz w:val="24"/>
          <w:szCs w:val="24"/>
        </w:rPr>
      </w:pPr>
    </w:p>
    <w:p w14:paraId="70F053DC" w14:textId="77777777" w:rsidR="004627A5" w:rsidRPr="0094040F" w:rsidRDefault="004627A5" w:rsidP="004627A5">
      <w:pPr>
        <w:spacing w:after="0"/>
        <w:jc w:val="both"/>
        <w:rPr>
          <w:rFonts w:asciiTheme="minorHAnsi" w:hAnsiTheme="minorHAnsi" w:cstheme="minorHAnsi"/>
          <w:sz w:val="24"/>
          <w:szCs w:val="24"/>
        </w:rPr>
      </w:pPr>
      <w:r w:rsidRPr="0094040F">
        <w:rPr>
          <w:rFonts w:asciiTheme="minorHAnsi" w:hAnsiTheme="minorHAnsi" w:cstheme="minorHAnsi"/>
          <w:sz w:val="24"/>
          <w:szCs w:val="24"/>
        </w:rPr>
        <w:t>To,</w:t>
      </w:r>
    </w:p>
    <w:p w14:paraId="3022600E" w14:textId="5FB626A6" w:rsidR="002C7156" w:rsidRPr="0094040F" w:rsidRDefault="00736867" w:rsidP="004627A5">
      <w:p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Jayesh </w:t>
      </w:r>
      <w:r w:rsidR="002C7156" w:rsidRPr="0094040F">
        <w:rPr>
          <w:rFonts w:asciiTheme="minorHAnsi" w:hAnsiTheme="minorHAnsi" w:cstheme="minorHAnsi"/>
          <w:b/>
          <w:sz w:val="24"/>
          <w:szCs w:val="24"/>
        </w:rPr>
        <w:t xml:space="preserve">Natvarlal </w:t>
      </w:r>
      <w:r w:rsidRPr="0094040F">
        <w:rPr>
          <w:rFonts w:asciiTheme="minorHAnsi" w:hAnsiTheme="minorHAnsi" w:cstheme="minorHAnsi"/>
          <w:b/>
          <w:sz w:val="24"/>
          <w:szCs w:val="24"/>
        </w:rPr>
        <w:t xml:space="preserve">Sanghrajka </w:t>
      </w:r>
    </w:p>
    <w:p w14:paraId="54CC1D87" w14:textId="3804EDC5" w:rsidR="004627A5" w:rsidRPr="0094040F" w:rsidRDefault="004627A5" w:rsidP="004627A5">
      <w:pPr>
        <w:spacing w:after="0"/>
        <w:jc w:val="both"/>
        <w:rPr>
          <w:rFonts w:asciiTheme="minorHAnsi" w:hAnsiTheme="minorHAnsi" w:cstheme="minorHAnsi"/>
          <w:sz w:val="24"/>
          <w:szCs w:val="24"/>
        </w:rPr>
      </w:pPr>
      <w:r w:rsidRPr="0094040F">
        <w:rPr>
          <w:rFonts w:asciiTheme="minorHAnsi" w:hAnsiTheme="minorHAnsi" w:cstheme="minorHAnsi"/>
          <w:sz w:val="24"/>
          <w:szCs w:val="24"/>
        </w:rPr>
        <w:t>Resolution Professional in the matter of </w:t>
      </w:r>
      <w:r w:rsidR="002C7156" w:rsidRPr="0094040F">
        <w:rPr>
          <w:rFonts w:asciiTheme="minorHAnsi" w:hAnsiTheme="minorHAnsi" w:cstheme="minorHAnsi"/>
          <w:sz w:val="24"/>
          <w:szCs w:val="24"/>
        </w:rPr>
        <w:t>Satra Property Developers Private Limited</w:t>
      </w:r>
    </w:p>
    <w:p w14:paraId="35959677" w14:textId="08F26DD5" w:rsidR="004627A5" w:rsidRPr="0094040F" w:rsidRDefault="004627A5" w:rsidP="004627A5">
      <w:pPr>
        <w:spacing w:after="0"/>
        <w:jc w:val="both"/>
        <w:rPr>
          <w:rFonts w:asciiTheme="minorHAnsi" w:hAnsiTheme="minorHAnsi" w:cstheme="minorHAnsi"/>
          <w:sz w:val="24"/>
          <w:szCs w:val="24"/>
        </w:rPr>
      </w:pPr>
      <w:r w:rsidRPr="0094040F">
        <w:rPr>
          <w:rFonts w:asciiTheme="minorHAnsi" w:hAnsiTheme="minorHAnsi" w:cstheme="minorHAnsi"/>
          <w:sz w:val="24"/>
          <w:szCs w:val="24"/>
        </w:rPr>
        <w:t>Reg. No: </w:t>
      </w:r>
      <w:r w:rsidR="00736867" w:rsidRPr="0094040F">
        <w:rPr>
          <w:rFonts w:asciiTheme="minorHAnsi" w:hAnsiTheme="minorHAnsi" w:cstheme="minorHAnsi"/>
          <w:sz w:val="24"/>
          <w:szCs w:val="24"/>
        </w:rPr>
        <w:t xml:space="preserve"> IBBI/IPA-001/IP-P00216/2017-2018/10416</w:t>
      </w:r>
    </w:p>
    <w:p w14:paraId="6D257717" w14:textId="77777777" w:rsidR="00736867" w:rsidRPr="0094040F" w:rsidRDefault="00736867" w:rsidP="004627A5">
      <w:pPr>
        <w:spacing w:after="0"/>
        <w:jc w:val="both"/>
        <w:rPr>
          <w:rFonts w:asciiTheme="minorHAnsi" w:hAnsiTheme="minorHAnsi" w:cstheme="minorHAnsi"/>
          <w:sz w:val="24"/>
          <w:szCs w:val="24"/>
        </w:rPr>
      </w:pPr>
      <w:r w:rsidRPr="0094040F">
        <w:rPr>
          <w:rFonts w:asciiTheme="minorHAnsi" w:hAnsiTheme="minorHAnsi" w:cstheme="minorHAnsi"/>
          <w:sz w:val="24"/>
          <w:szCs w:val="24"/>
        </w:rPr>
        <w:t>405-407, Hind Rajasthan Building, D. S. Phalke Road, Dadar East, Mumbai 400014</w:t>
      </w:r>
    </w:p>
    <w:p w14:paraId="2DDD054A" w14:textId="38735A4B" w:rsidR="00736867" w:rsidRPr="0094040F" w:rsidRDefault="004627A5" w:rsidP="004627A5">
      <w:pPr>
        <w:spacing w:after="0"/>
        <w:jc w:val="both"/>
        <w:rPr>
          <w:rFonts w:asciiTheme="minorHAnsi" w:hAnsiTheme="minorHAnsi" w:cstheme="minorHAnsi"/>
          <w:sz w:val="24"/>
          <w:szCs w:val="24"/>
        </w:rPr>
      </w:pPr>
      <w:r w:rsidRPr="0094040F">
        <w:rPr>
          <w:rFonts w:asciiTheme="minorHAnsi" w:hAnsiTheme="minorHAnsi" w:cstheme="minorHAnsi"/>
          <w:sz w:val="24"/>
          <w:szCs w:val="24"/>
        </w:rPr>
        <w:t>Email id –</w:t>
      </w:r>
      <w:r w:rsidR="00D40245" w:rsidRPr="0094040F">
        <w:rPr>
          <w:rStyle w:val="Hyperlink"/>
          <w:rFonts w:asciiTheme="minorHAnsi" w:hAnsiTheme="minorHAnsi" w:cstheme="minorHAnsi"/>
          <w:b/>
          <w:bCs/>
          <w:sz w:val="24"/>
          <w:szCs w:val="24"/>
        </w:rPr>
        <w:t xml:space="preserve"> </w:t>
      </w:r>
      <w:r w:rsidR="005F7318" w:rsidRPr="0094040F">
        <w:rPr>
          <w:rStyle w:val="Hyperlink"/>
          <w:rFonts w:asciiTheme="minorHAnsi" w:hAnsiTheme="minorHAnsi" w:cstheme="minorHAnsi"/>
          <w:b/>
          <w:bCs/>
          <w:sz w:val="24"/>
          <w:szCs w:val="24"/>
        </w:rPr>
        <w:t>jayesh.sanghrajka@incorpadvisory.in</w:t>
      </w:r>
      <w:r w:rsidR="00D40245" w:rsidRPr="0094040F">
        <w:rPr>
          <w:rFonts w:asciiTheme="minorHAnsi" w:hAnsiTheme="minorHAnsi" w:cstheme="minorHAnsi"/>
          <w:b/>
          <w:bCs/>
          <w:sz w:val="24"/>
          <w:szCs w:val="24"/>
        </w:rPr>
        <w:t xml:space="preserve"> </w:t>
      </w:r>
      <w:r w:rsidR="00736867" w:rsidRPr="0094040F">
        <w:rPr>
          <w:rFonts w:asciiTheme="minorHAnsi" w:hAnsiTheme="minorHAnsi" w:cstheme="minorHAnsi"/>
          <w:b/>
          <w:bCs/>
          <w:sz w:val="24"/>
          <w:szCs w:val="24"/>
        </w:rPr>
        <w:t xml:space="preserve">&amp; </w:t>
      </w:r>
      <w:hyperlink r:id="rId20" w:history="1">
        <w:r w:rsidR="00736867" w:rsidRPr="0094040F">
          <w:rPr>
            <w:rStyle w:val="Hyperlink"/>
            <w:rFonts w:asciiTheme="minorHAnsi" w:hAnsiTheme="minorHAnsi" w:cstheme="minorHAnsi"/>
            <w:b/>
            <w:bCs/>
            <w:sz w:val="24"/>
            <w:szCs w:val="24"/>
          </w:rPr>
          <w:t>ip.spdpl@gmail.com</w:t>
        </w:r>
      </w:hyperlink>
    </w:p>
    <w:p w14:paraId="5F0CD8C0" w14:textId="77777777" w:rsidR="004627A5" w:rsidRPr="0094040F" w:rsidRDefault="004627A5" w:rsidP="004627A5">
      <w:pPr>
        <w:spacing w:after="0"/>
        <w:jc w:val="both"/>
        <w:rPr>
          <w:rFonts w:asciiTheme="minorHAnsi" w:hAnsiTheme="minorHAnsi" w:cstheme="minorHAnsi"/>
          <w:sz w:val="24"/>
          <w:szCs w:val="24"/>
        </w:rPr>
      </w:pPr>
    </w:p>
    <w:p w14:paraId="0AE4175E" w14:textId="77777777" w:rsidR="004627A5" w:rsidRPr="0094040F" w:rsidRDefault="004627A5" w:rsidP="004627A5">
      <w:pPr>
        <w:spacing w:after="0"/>
        <w:ind w:left="555" w:hanging="555"/>
        <w:jc w:val="both"/>
        <w:rPr>
          <w:rFonts w:asciiTheme="minorHAnsi" w:hAnsiTheme="minorHAnsi" w:cstheme="minorHAnsi"/>
          <w:b/>
          <w:sz w:val="24"/>
          <w:szCs w:val="24"/>
        </w:rPr>
      </w:pPr>
      <w:r w:rsidRPr="0094040F">
        <w:rPr>
          <w:rFonts w:asciiTheme="minorHAnsi" w:hAnsiTheme="minorHAnsi" w:cstheme="minorHAnsi"/>
          <w:b/>
          <w:sz w:val="24"/>
          <w:szCs w:val="24"/>
        </w:rPr>
        <w:t xml:space="preserve">Sub: </w:t>
      </w:r>
      <w:r w:rsidRPr="0094040F">
        <w:rPr>
          <w:rFonts w:asciiTheme="minorHAnsi" w:hAnsiTheme="minorHAnsi" w:cstheme="minorHAnsi"/>
          <w:b/>
          <w:sz w:val="24"/>
          <w:szCs w:val="24"/>
        </w:rPr>
        <w:tab/>
      </w:r>
      <w:r w:rsidRPr="0094040F">
        <w:rPr>
          <w:rFonts w:asciiTheme="minorHAnsi" w:hAnsiTheme="minorHAnsi" w:cstheme="minorHAnsi"/>
          <w:sz w:val="24"/>
          <w:szCs w:val="24"/>
          <w:u w:val="single"/>
        </w:rPr>
        <w:t>Confidentiality Undertaking under Section 29(2) of the Insolvency and Bankruptcy Code, 2016</w:t>
      </w:r>
    </w:p>
    <w:p w14:paraId="6B612DEA" w14:textId="77777777" w:rsidR="004627A5" w:rsidRPr="0094040F" w:rsidRDefault="004627A5" w:rsidP="004627A5">
      <w:pPr>
        <w:spacing w:after="0"/>
        <w:jc w:val="both"/>
        <w:rPr>
          <w:rFonts w:asciiTheme="minorHAnsi" w:hAnsiTheme="minorHAnsi" w:cstheme="minorHAnsi"/>
          <w:sz w:val="28"/>
          <w:szCs w:val="28"/>
        </w:rPr>
      </w:pPr>
    </w:p>
    <w:p w14:paraId="0A2B4FC4" w14:textId="77777777" w:rsidR="004627A5" w:rsidRPr="0094040F" w:rsidRDefault="004627A5" w:rsidP="004627A5">
      <w:pPr>
        <w:jc w:val="both"/>
        <w:rPr>
          <w:rFonts w:asciiTheme="minorHAnsi" w:hAnsiTheme="minorHAnsi" w:cstheme="minorHAnsi"/>
          <w:sz w:val="28"/>
          <w:szCs w:val="28"/>
        </w:rPr>
      </w:pPr>
      <w:r w:rsidRPr="0094040F">
        <w:rPr>
          <w:rFonts w:asciiTheme="minorHAnsi" w:eastAsia="Calibri" w:hAnsiTheme="minorHAnsi" w:cstheme="minorHAnsi"/>
          <w:sz w:val="24"/>
          <w:szCs w:val="24"/>
          <w:lang w:val="en-IN"/>
        </w:rPr>
        <w:t>Dear Sir</w:t>
      </w:r>
      <w:r w:rsidRPr="0094040F">
        <w:rPr>
          <w:rFonts w:asciiTheme="minorHAnsi" w:hAnsiTheme="minorHAnsi" w:cstheme="minorHAnsi"/>
          <w:sz w:val="28"/>
          <w:szCs w:val="28"/>
        </w:rPr>
        <w:t xml:space="preserve">, </w:t>
      </w:r>
    </w:p>
    <w:p w14:paraId="3A9FB917" w14:textId="77777777" w:rsidR="004627A5" w:rsidRPr="0094040F" w:rsidRDefault="004627A5" w:rsidP="004627A5">
      <w:pPr>
        <w:spacing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We, [</w:t>
      </w:r>
      <w:r w:rsidRPr="0094040F">
        <w:rPr>
          <w:rFonts w:asciiTheme="minorHAnsi" w:eastAsia="Calibri" w:hAnsiTheme="minorHAnsi" w:cstheme="minorHAnsi"/>
          <w:i/>
          <w:color w:val="0000FF"/>
          <w:sz w:val="24"/>
          <w:szCs w:val="24"/>
          <w:lang w:val="en-IN"/>
        </w:rPr>
        <w:t>insert name and details of the Resolution Applicant</w:t>
      </w:r>
      <w:r w:rsidRPr="0094040F">
        <w:rPr>
          <w:rFonts w:asciiTheme="minorHAnsi" w:eastAsia="Calibri" w:hAnsiTheme="minorHAnsi" w:cstheme="minorHAnsi"/>
          <w:sz w:val="24"/>
          <w:szCs w:val="24"/>
          <w:lang w:val="en-IN"/>
        </w:rPr>
        <w:t>], acting through Mr./Ms. [</w:t>
      </w:r>
      <w:r w:rsidRPr="0094040F">
        <w:rPr>
          <w:rFonts w:asciiTheme="minorHAnsi" w:eastAsia="Calibri" w:hAnsiTheme="minorHAnsi" w:cstheme="minorHAnsi"/>
          <w:i/>
          <w:color w:val="0000FF"/>
          <w:sz w:val="24"/>
          <w:szCs w:val="24"/>
          <w:lang w:val="en-IN"/>
        </w:rPr>
        <w:t>insert name of the authorised representative</w:t>
      </w:r>
      <w:r w:rsidRPr="0094040F">
        <w:rPr>
          <w:rFonts w:asciiTheme="minorHAnsi" w:eastAsia="Calibri" w:hAnsiTheme="minorHAnsi" w:cstheme="minorHAnsi"/>
          <w:sz w:val="24"/>
          <w:szCs w:val="24"/>
          <w:lang w:val="en-IN"/>
        </w:rPr>
        <w:t>], the authorized signatory / authorized representative (“</w:t>
      </w:r>
      <w:r w:rsidRPr="0094040F">
        <w:rPr>
          <w:rFonts w:asciiTheme="minorHAnsi" w:eastAsia="Calibri" w:hAnsiTheme="minorHAnsi" w:cstheme="minorHAnsi"/>
          <w:b/>
          <w:i/>
          <w:sz w:val="24"/>
          <w:szCs w:val="24"/>
          <w:lang w:val="en-IN"/>
        </w:rPr>
        <w:t>Resolution Applicant</w:t>
      </w:r>
      <w:r w:rsidRPr="0094040F">
        <w:rPr>
          <w:rFonts w:asciiTheme="minorHAnsi" w:eastAsia="Calibri" w:hAnsiTheme="minorHAnsi" w:cstheme="minorHAnsi"/>
          <w:sz w:val="24"/>
          <w:szCs w:val="24"/>
          <w:lang w:val="en-IN"/>
        </w:rPr>
        <w:t>”, which expression shall, unless repugnant to the context, include its successors, legal representatives, permitted assigns and administrators in business) understand that:</w:t>
      </w:r>
    </w:p>
    <w:p w14:paraId="1C8C8B9D" w14:textId="5704D656" w:rsidR="004627A5" w:rsidRPr="0094040F" w:rsidRDefault="004627A5" w:rsidP="004627A5">
      <w:pPr>
        <w:numPr>
          <w:ilvl w:val="0"/>
          <w:numId w:val="36"/>
        </w:numPr>
        <w:tabs>
          <w:tab w:val="left" w:pos="567"/>
        </w:tabs>
        <w:spacing w:after="160" w:line="360" w:lineRule="auto"/>
        <w:ind w:left="567" w:hanging="567"/>
        <w:contextualSpacing/>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Corporate Insolvency Resolution Process has been initiated for </w:t>
      </w:r>
      <w:r w:rsidR="002C7156" w:rsidRPr="0094040F">
        <w:rPr>
          <w:rFonts w:asciiTheme="minorHAnsi" w:eastAsia="Calibri" w:hAnsiTheme="minorHAnsi" w:cstheme="minorHAnsi"/>
          <w:sz w:val="24"/>
          <w:szCs w:val="24"/>
          <w:lang w:val="en-IN"/>
        </w:rPr>
        <w:t>Satra Property Developers Private Limited</w:t>
      </w:r>
      <w:r w:rsidRPr="0094040F">
        <w:rPr>
          <w:rFonts w:asciiTheme="minorHAnsi" w:eastAsia="Calibri" w:hAnsiTheme="minorHAnsi" w:cstheme="minorHAnsi"/>
          <w:sz w:val="24"/>
          <w:szCs w:val="24"/>
          <w:lang w:val="en-IN"/>
        </w:rPr>
        <w:t xml:space="preserve"> (“</w:t>
      </w:r>
      <w:r w:rsidRPr="0094040F">
        <w:rPr>
          <w:rFonts w:asciiTheme="minorHAnsi" w:eastAsia="Calibri" w:hAnsiTheme="minorHAnsi" w:cstheme="minorHAnsi"/>
          <w:b/>
          <w:i/>
          <w:sz w:val="24"/>
          <w:szCs w:val="24"/>
          <w:lang w:val="en-IN"/>
        </w:rPr>
        <w:t>Corporate Debtor</w:t>
      </w:r>
      <w:r w:rsidRPr="0094040F">
        <w:rPr>
          <w:rFonts w:asciiTheme="minorHAnsi" w:eastAsia="Calibri" w:hAnsiTheme="minorHAnsi" w:cstheme="minorHAnsi"/>
          <w:sz w:val="24"/>
          <w:szCs w:val="24"/>
          <w:lang w:val="en-IN"/>
        </w:rPr>
        <w:t>”) as per the provisions of Insolvency and Bankruptcy Code, 2016 (“</w:t>
      </w:r>
      <w:r w:rsidRPr="0094040F">
        <w:rPr>
          <w:rFonts w:asciiTheme="minorHAnsi" w:eastAsia="Calibri" w:hAnsiTheme="minorHAnsi" w:cstheme="minorHAnsi"/>
          <w:b/>
          <w:i/>
          <w:sz w:val="24"/>
          <w:szCs w:val="24"/>
          <w:lang w:val="en-IN"/>
        </w:rPr>
        <w:t>Code</w:t>
      </w:r>
      <w:r w:rsidRPr="0094040F">
        <w:rPr>
          <w:rFonts w:asciiTheme="minorHAnsi" w:eastAsia="Calibri" w:hAnsiTheme="minorHAnsi" w:cstheme="minorHAnsi"/>
          <w:sz w:val="24"/>
          <w:szCs w:val="24"/>
          <w:lang w:val="en-IN"/>
        </w:rPr>
        <w:t xml:space="preserve">”), by an Order No. </w:t>
      </w:r>
      <w:r w:rsidR="00793B8D" w:rsidRPr="0094040F">
        <w:rPr>
          <w:rFonts w:asciiTheme="minorHAnsi" w:eastAsia="Calibri" w:hAnsiTheme="minorHAnsi" w:cstheme="minorHAnsi"/>
          <w:sz w:val="24"/>
          <w:szCs w:val="24"/>
          <w:lang w:val="en-IN"/>
        </w:rPr>
        <w:t xml:space="preserve">CP (IB) 4464/(MB) of </w:t>
      </w:r>
      <w:r w:rsidR="004164D2" w:rsidRPr="0094040F">
        <w:rPr>
          <w:rFonts w:asciiTheme="minorHAnsi" w:eastAsia="Calibri" w:hAnsiTheme="minorHAnsi" w:cstheme="minorHAnsi"/>
          <w:sz w:val="24"/>
          <w:szCs w:val="24"/>
          <w:lang w:val="en-IN"/>
        </w:rPr>
        <w:t>2019 dated</w:t>
      </w:r>
      <w:r w:rsidRPr="0094040F">
        <w:rPr>
          <w:rFonts w:asciiTheme="minorHAnsi" w:eastAsia="Calibri" w:hAnsiTheme="minorHAnsi" w:cstheme="minorHAnsi"/>
          <w:sz w:val="24"/>
          <w:szCs w:val="24"/>
          <w:lang w:val="en-IN"/>
        </w:rPr>
        <w:t xml:space="preserve"> </w:t>
      </w:r>
      <w:r w:rsidR="001713FF" w:rsidRPr="0094040F">
        <w:rPr>
          <w:rFonts w:asciiTheme="minorHAnsi" w:eastAsia="Calibri" w:hAnsiTheme="minorHAnsi" w:cstheme="minorHAnsi"/>
          <w:sz w:val="24"/>
          <w:szCs w:val="24"/>
          <w:lang w:val="en-IN"/>
        </w:rPr>
        <w:t>August 1</w:t>
      </w:r>
      <w:r w:rsidR="00793B8D" w:rsidRPr="0094040F">
        <w:rPr>
          <w:rFonts w:asciiTheme="minorHAnsi" w:eastAsia="Calibri" w:hAnsiTheme="minorHAnsi" w:cstheme="minorHAnsi"/>
          <w:sz w:val="24"/>
          <w:szCs w:val="24"/>
          <w:lang w:val="en-IN"/>
        </w:rPr>
        <w:t>0</w:t>
      </w:r>
      <w:r w:rsidR="001713FF" w:rsidRPr="0094040F">
        <w:rPr>
          <w:rFonts w:asciiTheme="minorHAnsi" w:eastAsia="Calibri" w:hAnsiTheme="minorHAnsi" w:cstheme="minorHAnsi"/>
          <w:sz w:val="24"/>
          <w:szCs w:val="24"/>
          <w:lang w:val="en-IN"/>
        </w:rPr>
        <w:t>, 2020</w:t>
      </w:r>
      <w:r w:rsidRPr="0094040F">
        <w:rPr>
          <w:rFonts w:asciiTheme="minorHAnsi" w:eastAsia="Calibri" w:hAnsiTheme="minorHAnsi" w:cstheme="minorHAnsi"/>
          <w:sz w:val="24"/>
          <w:szCs w:val="24"/>
          <w:lang w:val="en-IN"/>
        </w:rPr>
        <w:t xml:space="preserve"> (“</w:t>
      </w:r>
      <w:r w:rsidRPr="0094040F">
        <w:rPr>
          <w:rFonts w:asciiTheme="minorHAnsi" w:eastAsia="Calibri" w:hAnsiTheme="minorHAnsi" w:cstheme="minorHAnsi"/>
          <w:b/>
          <w:i/>
          <w:sz w:val="24"/>
          <w:szCs w:val="24"/>
          <w:lang w:val="en-IN"/>
        </w:rPr>
        <w:t>Order</w:t>
      </w:r>
      <w:r w:rsidRPr="0094040F">
        <w:rPr>
          <w:rFonts w:asciiTheme="minorHAnsi" w:eastAsia="Calibri" w:hAnsiTheme="minorHAnsi" w:cstheme="minorHAnsi"/>
          <w:sz w:val="24"/>
          <w:szCs w:val="24"/>
          <w:lang w:val="en-IN"/>
        </w:rPr>
        <w:t>”) of National Company Law Tribunal, Mumbai (“</w:t>
      </w:r>
      <w:r w:rsidRPr="0094040F">
        <w:rPr>
          <w:rFonts w:asciiTheme="minorHAnsi" w:eastAsia="Calibri" w:hAnsiTheme="minorHAnsi" w:cstheme="minorHAnsi"/>
          <w:b/>
          <w:i/>
          <w:sz w:val="24"/>
          <w:szCs w:val="24"/>
          <w:lang w:val="en-IN"/>
        </w:rPr>
        <w:t>NCLT</w:t>
      </w:r>
      <w:r w:rsidRPr="0094040F">
        <w:rPr>
          <w:rFonts w:asciiTheme="minorHAnsi" w:eastAsia="Calibri" w:hAnsiTheme="minorHAnsi" w:cstheme="minorHAnsi"/>
          <w:sz w:val="24"/>
          <w:szCs w:val="24"/>
          <w:lang w:val="en-IN"/>
        </w:rPr>
        <w:t>”). Pursuant to the Order, Mr.</w:t>
      </w:r>
      <w:r w:rsidR="001713FF" w:rsidRPr="0094040F">
        <w:rPr>
          <w:rFonts w:asciiTheme="minorHAnsi" w:eastAsia="Calibri" w:hAnsiTheme="minorHAnsi" w:cstheme="minorHAnsi"/>
          <w:sz w:val="24"/>
          <w:szCs w:val="24"/>
          <w:lang w:val="en-IN"/>
        </w:rPr>
        <w:t xml:space="preserve"> </w:t>
      </w:r>
      <w:r w:rsidR="00793B8D" w:rsidRPr="0094040F">
        <w:rPr>
          <w:rFonts w:asciiTheme="minorHAnsi" w:eastAsia="Calibri" w:hAnsiTheme="minorHAnsi" w:cstheme="minorHAnsi"/>
          <w:sz w:val="24"/>
          <w:szCs w:val="24"/>
          <w:lang w:val="en-IN"/>
        </w:rPr>
        <w:t xml:space="preserve">Devarajan </w:t>
      </w:r>
      <w:r w:rsidR="004164D2" w:rsidRPr="0094040F">
        <w:rPr>
          <w:rFonts w:asciiTheme="minorHAnsi" w:eastAsia="Calibri" w:hAnsiTheme="minorHAnsi" w:cstheme="minorHAnsi"/>
          <w:sz w:val="24"/>
          <w:szCs w:val="24"/>
          <w:lang w:val="en-IN"/>
        </w:rPr>
        <w:t>Raman,</w:t>
      </w:r>
      <w:r w:rsidRPr="0094040F">
        <w:rPr>
          <w:rFonts w:asciiTheme="minorHAnsi" w:eastAsia="Calibri" w:hAnsiTheme="minorHAnsi" w:cstheme="minorHAnsi"/>
          <w:sz w:val="24"/>
          <w:szCs w:val="24"/>
          <w:lang w:val="en-IN"/>
        </w:rPr>
        <w:t xml:space="preserve"> was appointed as Interim Resolution Professional for the Corporate Debtor and</w:t>
      </w:r>
      <w:r w:rsidR="001713FF" w:rsidRPr="0094040F">
        <w:rPr>
          <w:rFonts w:asciiTheme="minorHAnsi" w:eastAsia="Calibri" w:hAnsiTheme="minorHAnsi" w:cstheme="minorHAnsi"/>
          <w:sz w:val="24"/>
          <w:szCs w:val="24"/>
          <w:lang w:val="en-IN"/>
        </w:rPr>
        <w:t xml:space="preserve"> you, Mr. </w:t>
      </w:r>
      <w:r w:rsidR="00793B8D" w:rsidRPr="0094040F">
        <w:rPr>
          <w:rFonts w:asciiTheme="minorHAnsi" w:eastAsia="Calibri" w:hAnsiTheme="minorHAnsi" w:cstheme="minorHAnsi"/>
          <w:sz w:val="24"/>
          <w:szCs w:val="24"/>
          <w:lang w:val="en-IN"/>
        </w:rPr>
        <w:t xml:space="preserve">Jayesh </w:t>
      </w:r>
      <w:r w:rsidR="00882B0C" w:rsidRPr="0094040F">
        <w:rPr>
          <w:rFonts w:asciiTheme="minorHAnsi" w:eastAsia="Calibri" w:hAnsiTheme="minorHAnsi" w:cstheme="minorHAnsi"/>
          <w:sz w:val="24"/>
          <w:szCs w:val="24"/>
          <w:lang w:val="en-IN"/>
        </w:rPr>
        <w:t xml:space="preserve">Natvarlal </w:t>
      </w:r>
      <w:r w:rsidR="00793B8D" w:rsidRPr="0094040F">
        <w:rPr>
          <w:rFonts w:asciiTheme="minorHAnsi" w:eastAsia="Calibri" w:hAnsiTheme="minorHAnsi" w:cstheme="minorHAnsi"/>
          <w:sz w:val="24"/>
          <w:szCs w:val="24"/>
          <w:lang w:val="en-IN"/>
        </w:rPr>
        <w:t>Sanghrajka</w:t>
      </w:r>
      <w:r w:rsidR="001713FF" w:rsidRPr="0094040F">
        <w:rPr>
          <w:rFonts w:asciiTheme="minorHAnsi" w:eastAsia="Calibri" w:hAnsiTheme="minorHAnsi" w:cstheme="minorHAnsi"/>
          <w:sz w:val="24"/>
          <w:szCs w:val="24"/>
          <w:lang w:val="en-IN"/>
        </w:rPr>
        <w:t xml:space="preserve"> (“</w:t>
      </w:r>
      <w:r w:rsidR="001713FF" w:rsidRPr="0094040F">
        <w:rPr>
          <w:rFonts w:asciiTheme="minorHAnsi" w:eastAsia="Calibri" w:hAnsiTheme="minorHAnsi" w:cstheme="minorHAnsi"/>
          <w:b/>
          <w:i/>
          <w:sz w:val="24"/>
          <w:szCs w:val="24"/>
          <w:lang w:val="en-IN"/>
        </w:rPr>
        <w:t>Resolution Professional</w:t>
      </w:r>
      <w:r w:rsidR="001713FF" w:rsidRPr="0094040F">
        <w:rPr>
          <w:rFonts w:asciiTheme="minorHAnsi" w:eastAsia="Calibri" w:hAnsiTheme="minorHAnsi" w:cstheme="minorHAnsi"/>
          <w:sz w:val="24"/>
          <w:szCs w:val="24"/>
          <w:lang w:val="en-IN"/>
        </w:rPr>
        <w:t>”)</w:t>
      </w:r>
      <w:r w:rsidRPr="0094040F">
        <w:rPr>
          <w:rFonts w:asciiTheme="minorHAnsi" w:eastAsia="Calibri" w:hAnsiTheme="minorHAnsi" w:cstheme="minorHAnsi"/>
          <w:sz w:val="24"/>
          <w:szCs w:val="24"/>
          <w:lang w:val="en-IN"/>
        </w:rPr>
        <w:t xml:space="preserve"> was then appointed as the resolution professional of the Corporate Debtor by the Committee of Creditors of the Corporate Debtor in the 1</w:t>
      </w:r>
      <w:r w:rsidRPr="0094040F">
        <w:rPr>
          <w:rFonts w:asciiTheme="minorHAnsi" w:eastAsia="Calibri" w:hAnsiTheme="minorHAnsi" w:cstheme="minorHAnsi"/>
          <w:sz w:val="24"/>
          <w:szCs w:val="24"/>
          <w:vertAlign w:val="superscript"/>
          <w:lang w:val="en-IN"/>
        </w:rPr>
        <w:t>st</w:t>
      </w:r>
      <w:r w:rsidRPr="0094040F">
        <w:rPr>
          <w:rFonts w:asciiTheme="minorHAnsi" w:eastAsia="Calibri" w:hAnsiTheme="minorHAnsi" w:cstheme="minorHAnsi"/>
          <w:sz w:val="24"/>
          <w:szCs w:val="24"/>
          <w:lang w:val="en-IN"/>
        </w:rPr>
        <w:t xml:space="preserve"> meeting of the committee of creditors held </w:t>
      </w:r>
      <w:r w:rsidR="00177BAD" w:rsidRPr="0094040F">
        <w:rPr>
          <w:rFonts w:asciiTheme="minorHAnsi" w:eastAsia="Calibri" w:hAnsiTheme="minorHAnsi" w:cstheme="minorHAnsi"/>
          <w:sz w:val="24"/>
          <w:szCs w:val="24"/>
          <w:lang w:val="en-IN"/>
        </w:rPr>
        <w:t>on November 12, 2020</w:t>
      </w:r>
      <w:r w:rsidRPr="0094040F">
        <w:rPr>
          <w:rFonts w:asciiTheme="minorHAnsi" w:eastAsia="Calibri" w:hAnsiTheme="minorHAnsi" w:cstheme="minorHAnsi"/>
          <w:sz w:val="24"/>
          <w:szCs w:val="24"/>
          <w:lang w:val="en-IN"/>
        </w:rPr>
        <w:t>.</w:t>
      </w:r>
    </w:p>
    <w:p w14:paraId="56D4BADC" w14:textId="77777777" w:rsidR="004627A5" w:rsidRPr="0094040F" w:rsidRDefault="004627A5" w:rsidP="004627A5">
      <w:pPr>
        <w:tabs>
          <w:tab w:val="left" w:pos="567"/>
        </w:tabs>
        <w:spacing w:after="160" w:line="259" w:lineRule="auto"/>
        <w:ind w:left="567" w:hanging="567"/>
        <w:contextualSpacing/>
        <w:rPr>
          <w:rFonts w:asciiTheme="minorHAnsi" w:eastAsia="Calibri" w:hAnsiTheme="minorHAnsi" w:cstheme="minorHAnsi"/>
          <w:sz w:val="24"/>
          <w:szCs w:val="24"/>
          <w:lang w:val="en-IN"/>
        </w:rPr>
      </w:pPr>
    </w:p>
    <w:p w14:paraId="49F08BE3" w14:textId="77777777" w:rsidR="0083624C" w:rsidRPr="0094040F" w:rsidRDefault="0083624C" w:rsidP="0083624C">
      <w:pPr>
        <w:numPr>
          <w:ilvl w:val="0"/>
          <w:numId w:val="36"/>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On passing of the above referred order by the NCLT, the board of directors of the Corporate Debtor was suspended and the powers of its board of directors now vest with the Resolution Professional.</w:t>
      </w:r>
    </w:p>
    <w:p w14:paraId="2C33555D" w14:textId="77777777" w:rsidR="0083624C" w:rsidRPr="0094040F" w:rsidRDefault="0083624C" w:rsidP="00184926">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485E98B7" w14:textId="77777777" w:rsidR="0083624C" w:rsidRPr="0094040F" w:rsidRDefault="0083624C" w:rsidP="0083624C">
      <w:pPr>
        <w:numPr>
          <w:ilvl w:val="0"/>
          <w:numId w:val="36"/>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Pursuant to the terms of Section 29 of the Code read with the Insolvency and Bankruptcy Board of India (Insolvency Process for Corporate Persons) Regulations, 2016 (“CIRP Regulations”), it is the duty of the Resolution Professional to prepare an information memorandum of the Corporate Debtor (“Information Memorandum”), and provide to the Resolution Applicant access to all the relevant information in physical and/or electronic form. </w:t>
      </w:r>
      <w:r w:rsidRPr="0094040F">
        <w:rPr>
          <w:rFonts w:asciiTheme="minorHAnsi" w:eastAsia="Calibri" w:hAnsiTheme="minorHAnsi" w:cstheme="minorHAnsi"/>
          <w:sz w:val="24"/>
          <w:szCs w:val="24"/>
          <w:lang w:val="en-IN"/>
        </w:rPr>
        <w:lastRenderedPageBreak/>
        <w:t xml:space="preserve">Further, in terms of Section 29 (2) of the Code, the Information Memorandum and other relevant information can be shared with the Resolution Applicant after receiving an undertaking from the Resolution Applicant inter- alia to maintain confidentiality of the information, which undertaking, in accordance with the terms of clause (g) of Regulation 36A (7) of the CIRP Regulation shall also be accompanied with the expression of interest being submitted by the Resolution Applicant. </w:t>
      </w:r>
    </w:p>
    <w:p w14:paraId="70158CB4" w14:textId="77777777" w:rsidR="0083624C" w:rsidRPr="0094040F" w:rsidRDefault="0083624C" w:rsidP="00184926">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05C3C8A2" w14:textId="77777777" w:rsidR="0083624C" w:rsidRPr="0094040F" w:rsidRDefault="0083624C" w:rsidP="00951E64">
      <w:pPr>
        <w:tabs>
          <w:tab w:val="left" w:pos="567"/>
        </w:tabs>
        <w:autoSpaceDE w:val="0"/>
        <w:autoSpaceDN w:val="0"/>
        <w:adjustRightInd w:val="0"/>
        <w:spacing w:after="0" w:line="360" w:lineRule="auto"/>
        <w:jc w:val="both"/>
        <w:rPr>
          <w:rFonts w:asciiTheme="minorHAnsi" w:eastAsia="Calibri" w:hAnsiTheme="minorHAnsi" w:cstheme="minorHAnsi"/>
          <w:b/>
          <w:bCs/>
          <w:sz w:val="24"/>
          <w:szCs w:val="24"/>
          <w:lang w:val="en-IN"/>
        </w:rPr>
      </w:pPr>
      <w:r w:rsidRPr="0094040F">
        <w:rPr>
          <w:rFonts w:asciiTheme="minorHAnsi" w:eastAsia="Calibri" w:hAnsiTheme="minorHAnsi" w:cstheme="minorHAnsi"/>
          <w:b/>
          <w:bCs/>
          <w:sz w:val="24"/>
          <w:szCs w:val="24"/>
          <w:lang w:val="en-IN"/>
        </w:rPr>
        <w:t>THEREFORE, the Resolution Applicant hereby declares and undertakes as follows:</w:t>
      </w:r>
    </w:p>
    <w:p w14:paraId="42F4B06A" w14:textId="77777777" w:rsidR="0083624C" w:rsidRPr="0094040F" w:rsidRDefault="0083624C" w:rsidP="00184926">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4020A9E0"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The Resolution Applicant will not divulge any information (including data shared via data room) including any financial information of the Corporate Debtor, disclosed to the Resolution Applicant by the Resolution Professional (or any other person on behalf of the Resolution Professional) and any part of the information contained in the Information Memorandum, prepared as per Section 29 (1) of the Code and Regulation 36 of the CIRP Regulations,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constitute Confidential Information.</w:t>
      </w:r>
    </w:p>
    <w:p w14:paraId="4021C846" w14:textId="77777777" w:rsidR="0083624C" w:rsidRPr="0094040F" w:rsidRDefault="0083624C" w:rsidP="00184926">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6B0CED5C"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further unconditionally and irrevocably undertake and declare that: </w:t>
      </w:r>
    </w:p>
    <w:p w14:paraId="69FACAA5" w14:textId="77777777" w:rsidR="0083624C" w:rsidRPr="0094040F" w:rsidRDefault="0083624C" w:rsidP="00184926">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553D0F41"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Confidential Information shall be kept confidential by the Resolution Applicant and shall be used solely as allowed under the Code; </w:t>
      </w:r>
    </w:p>
    <w:p w14:paraId="227F1F5C"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shall not use the Confidential Information to cause any undue gain or undue loss to itself or any other person; </w:t>
      </w:r>
    </w:p>
    <w:p w14:paraId="01E2D1BC"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the Resolution Applicant shall comply with all provisions of law for the time being in force relating to confidentiality and insider trading;</w:t>
      </w:r>
    </w:p>
    <w:p w14:paraId="7594CD72"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shall protect any intellectual property of the Corporate Debtor which it may have access to; </w:t>
      </w:r>
    </w:p>
    <w:p w14:paraId="689A7870"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Confidential Information may only be disclosed to and shared with any employees or third parties by the Resolution Applicant, in accordance with applicable laws, including in relation to confidentiality and insider trading, and terms of this Confidentiality Undertaking on a strict need-to-know basis and only to the extent necessary for and in relation to the corporate insolvency resolution process of the Corporate Debtor, provided that the Resolution Applicant bind such employees and third parties, by way of an undertaking/ agreements, to terms at least as restrictive as those stated in this Confidentiality Undertaking; </w:t>
      </w:r>
    </w:p>
    <w:p w14:paraId="090B525B"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shall ensure that all Confidential Information is kept safe and secured at all times and is protected from any theft or leakage; </w:t>
      </w:r>
    </w:p>
    <w:p w14:paraId="12633598"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lastRenderedPageBreak/>
        <w:t xml:space="preserve">the Resolution Applicant shall immediately destroy and permanently erase all Confidential Information upon the approval of a resolution plan by NCLT under Section 31(1) of the Code or upon an order for liquidation of the Corporate Debtor being passed by the NCLT under Section 33 of the Code, unless otherwise waived by the (i) Corporate Debtor in writing in the event of approval of resolution plan by the NCLT; or (ii) liquidator in writing in the event of an order for liquidation of the Corporate Debtor being passed by the NCLT under Section 33 of the Code; </w:t>
      </w:r>
    </w:p>
    <w:p w14:paraId="030BB51B"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shall take all necessary steps to safeguard the privacy and confidentiality of the information in the Information Memorandum and shall use its best endeavours to secure that no person acting on its behalf divulges or discloses or uses any part of the Confidential Information, including but not limited to the financial position of the Corporate Debtor, all information related to disputes by or against the corporate debtor and any other matter pertaining to the Corporate Debtor as may be specified in the Information Memorandum; and </w:t>
      </w:r>
    </w:p>
    <w:p w14:paraId="732F78B7" w14:textId="77777777" w:rsidR="0083624C" w:rsidRPr="0094040F" w:rsidRDefault="0083624C" w:rsidP="001A6CF9">
      <w:pPr>
        <w:numPr>
          <w:ilvl w:val="0"/>
          <w:numId w:val="43"/>
        </w:numPr>
        <w:tabs>
          <w:tab w:val="left" w:pos="426"/>
        </w:tabs>
        <w:autoSpaceDE w:val="0"/>
        <w:autoSpaceDN w:val="0"/>
        <w:adjustRightInd w:val="0"/>
        <w:spacing w:after="0" w:line="360" w:lineRule="auto"/>
        <w:ind w:left="851" w:hanging="218"/>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Resolution Applicant shall be responsible for any breach of obligations under this Confidentiality Undertaking and shall indemnify the Resolution Professional for any loss, damages and costs incurred by the Resolution Professional due to such breach of obligations by the Resolution Applicant or any person acting on its behalf. </w:t>
      </w:r>
    </w:p>
    <w:p w14:paraId="7F36EF41" w14:textId="77777777" w:rsidR="0083624C" w:rsidRPr="0094040F" w:rsidRDefault="0083624C" w:rsidP="001A6CF9">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79857B3C"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Notwithstanding anything to the contrary contained herein, the following information shall however not be construed as Confidential Information:</w:t>
      </w:r>
    </w:p>
    <w:p w14:paraId="10D598EC" w14:textId="77777777" w:rsidR="0083624C" w:rsidRPr="0094040F" w:rsidRDefault="0083624C" w:rsidP="001A6CF9">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6D584D67" w14:textId="77777777" w:rsidR="0083624C" w:rsidRPr="0094040F" w:rsidRDefault="0083624C" w:rsidP="00075257">
      <w:pPr>
        <w:numPr>
          <w:ilvl w:val="0"/>
          <w:numId w:val="44"/>
        </w:numPr>
        <w:tabs>
          <w:tab w:val="left" w:pos="567"/>
        </w:tabs>
        <w:autoSpaceDE w:val="0"/>
        <w:autoSpaceDN w:val="0"/>
        <w:adjustRightInd w:val="0"/>
        <w:spacing w:after="0" w:line="360" w:lineRule="auto"/>
        <w:ind w:left="851"/>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information which, at the time of disclosure to the Resolution Applicant was already in the public domain without violation of any provisions of applicable laws; </w:t>
      </w:r>
    </w:p>
    <w:p w14:paraId="6F9E670B" w14:textId="77777777" w:rsidR="0083624C" w:rsidRPr="0094040F" w:rsidRDefault="0083624C" w:rsidP="00075257">
      <w:pPr>
        <w:numPr>
          <w:ilvl w:val="0"/>
          <w:numId w:val="44"/>
        </w:numPr>
        <w:tabs>
          <w:tab w:val="left" w:pos="567"/>
        </w:tabs>
        <w:autoSpaceDE w:val="0"/>
        <w:autoSpaceDN w:val="0"/>
        <w:adjustRightInd w:val="0"/>
        <w:spacing w:after="0" w:line="360" w:lineRule="auto"/>
        <w:ind w:left="851"/>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information which, after disclosure to the Resolution Applicant becomes publicly available and accessible without violation of applicable laws or a breach of this Confidentiality Undertaking; </w:t>
      </w:r>
    </w:p>
    <w:p w14:paraId="2AE4104D" w14:textId="77777777" w:rsidR="0083624C" w:rsidRPr="0094040F" w:rsidRDefault="0083624C" w:rsidP="00075257">
      <w:pPr>
        <w:numPr>
          <w:ilvl w:val="0"/>
          <w:numId w:val="44"/>
        </w:numPr>
        <w:tabs>
          <w:tab w:val="left" w:pos="567"/>
        </w:tabs>
        <w:autoSpaceDE w:val="0"/>
        <w:autoSpaceDN w:val="0"/>
        <w:adjustRightInd w:val="0"/>
        <w:spacing w:after="0" w:line="360" w:lineRule="auto"/>
        <w:ind w:left="851"/>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information which was in the Resolution Applicant’s possession prior to its disclosure, as evidenced by the Resolution Applicant’s records;</w:t>
      </w:r>
    </w:p>
    <w:p w14:paraId="0A5224D4" w14:textId="77777777" w:rsidR="0083624C" w:rsidRPr="0094040F" w:rsidRDefault="0083624C" w:rsidP="00075257">
      <w:pPr>
        <w:numPr>
          <w:ilvl w:val="0"/>
          <w:numId w:val="44"/>
        </w:numPr>
        <w:tabs>
          <w:tab w:val="left" w:pos="567"/>
        </w:tabs>
        <w:autoSpaceDE w:val="0"/>
        <w:autoSpaceDN w:val="0"/>
        <w:adjustRightInd w:val="0"/>
        <w:spacing w:after="0" w:line="360" w:lineRule="auto"/>
        <w:ind w:left="851"/>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information that is received by the Resolution Applicant from a third party which is not in breach of the Resolution Applicant’s confidentiality obligations hereunder; and</w:t>
      </w:r>
    </w:p>
    <w:p w14:paraId="0C5B9E1A" w14:textId="77777777" w:rsidR="0083624C" w:rsidRPr="0094040F" w:rsidRDefault="0083624C" w:rsidP="00075257">
      <w:pPr>
        <w:numPr>
          <w:ilvl w:val="0"/>
          <w:numId w:val="44"/>
        </w:numPr>
        <w:tabs>
          <w:tab w:val="left" w:pos="567"/>
        </w:tabs>
        <w:autoSpaceDE w:val="0"/>
        <w:autoSpaceDN w:val="0"/>
        <w:adjustRightInd w:val="0"/>
        <w:spacing w:after="0" w:line="360" w:lineRule="auto"/>
        <w:ind w:left="851"/>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information that is required to be disclosed by the Resolution Applicant (and to the extent required to be disclosed) pursuant to the requirements of applicable laws, or order of a judicial, regulatory or administrative authority, provided however that the Resolution Applicant should use its best endeavours to provide prior intimation of such disclosure to the Resolution Professional.</w:t>
      </w:r>
    </w:p>
    <w:p w14:paraId="31CD110E"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2314161D"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No representation or warranty has been provided by the Resolution Professional in relation to the authenticity or adequacy of the information provided to the Resolution Applicant, </w:t>
      </w:r>
      <w:r w:rsidRPr="0094040F">
        <w:rPr>
          <w:rFonts w:asciiTheme="minorHAnsi" w:eastAsia="Calibri" w:hAnsiTheme="minorHAnsi" w:cstheme="minorHAnsi"/>
          <w:sz w:val="24"/>
          <w:szCs w:val="24"/>
          <w:lang w:val="en-IN"/>
        </w:rPr>
        <w:lastRenderedPageBreak/>
        <w:t xml:space="preserve">including Confidential Information, and the Resolution Applicant would not have any claim against the Resolution Professional or any person acting on its behalf or the Corporate Debtor in relation to any information provided in the Information Memorandum. </w:t>
      </w:r>
    </w:p>
    <w:p w14:paraId="54A109B6"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40FE6747"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Nothing in this Confidentiality Undertaking shall have the effect of limiting or restricting any liability arising as a result of fraud or wilful default. </w:t>
      </w:r>
    </w:p>
    <w:p w14:paraId="7ACCF8AA"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246C84DA"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Damages may not be an adequate remedy for a breach of this Confidentiality Undertaking and the Resolution Professional shall be entitled to the remedies of injunction, specific performance and other equitable relief for a threatened or actual breach of this Confidentiality Undertaking.</w:t>
      </w:r>
    </w:p>
    <w:p w14:paraId="723152AB"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693D6227"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The Resolution Applicant hereby represents and warrants that it has the requisite power and authority to execute, deliver and perform its obligations under this Confidentiality Undertaking.</w:t>
      </w:r>
    </w:p>
    <w:p w14:paraId="72EB7211"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4D83F8B3" w14:textId="77777777" w:rsidR="0083624C"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 xml:space="preserve">The terms of this Confidentiality Undertaking may be modified or waived only by a separate instrument in writing signed by the Resolution Applicant with the prior written consent of the Resolution Professional that expressly modifies or waives any such term. </w:t>
      </w:r>
    </w:p>
    <w:p w14:paraId="5AE8D50D" w14:textId="77777777" w:rsidR="0083624C" w:rsidRPr="0094040F" w:rsidRDefault="0083624C" w:rsidP="00075257">
      <w:pPr>
        <w:tabs>
          <w:tab w:val="left" w:pos="567"/>
        </w:tabs>
        <w:autoSpaceDE w:val="0"/>
        <w:autoSpaceDN w:val="0"/>
        <w:adjustRightInd w:val="0"/>
        <w:spacing w:after="0" w:line="360" w:lineRule="auto"/>
        <w:ind w:left="360"/>
        <w:jc w:val="both"/>
        <w:rPr>
          <w:rFonts w:asciiTheme="minorHAnsi" w:eastAsia="Calibri" w:hAnsiTheme="minorHAnsi" w:cstheme="minorHAnsi"/>
          <w:sz w:val="24"/>
          <w:szCs w:val="24"/>
          <w:lang w:val="en-IN"/>
        </w:rPr>
      </w:pPr>
    </w:p>
    <w:p w14:paraId="15C61FBF" w14:textId="31422E63" w:rsidR="004627A5" w:rsidRPr="0094040F" w:rsidRDefault="0083624C" w:rsidP="00755561">
      <w:pPr>
        <w:numPr>
          <w:ilvl w:val="0"/>
          <w:numId w:val="45"/>
        </w:numPr>
        <w:tabs>
          <w:tab w:val="left" w:pos="567"/>
        </w:tabs>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This Confidentiality Undertaking and any dispute, claim or obligation arising out of or in connection with it shall be governed by and construed in accordance with Indian laws and the courts at Mumbai shall have exclusive jurisdiction over matters arising out of or relating to this Confidentiality Undertaking.</w:t>
      </w:r>
      <w:r w:rsidR="004627A5" w:rsidRPr="0094040F">
        <w:rPr>
          <w:rFonts w:asciiTheme="minorHAnsi" w:eastAsia="Calibri" w:hAnsiTheme="minorHAnsi" w:cstheme="minorHAnsi"/>
          <w:sz w:val="24"/>
          <w:szCs w:val="24"/>
          <w:lang w:val="en-IN"/>
        </w:rPr>
        <w:t xml:space="preserve"> </w:t>
      </w:r>
    </w:p>
    <w:p w14:paraId="6CBCAFEF"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p>
    <w:p w14:paraId="1DB663F4"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b/>
          <w:sz w:val="24"/>
          <w:szCs w:val="24"/>
          <w:lang w:val="en-IN"/>
        </w:rPr>
      </w:pPr>
      <w:r w:rsidRPr="0094040F">
        <w:rPr>
          <w:rFonts w:asciiTheme="minorHAnsi" w:eastAsia="Calibri" w:hAnsiTheme="minorHAnsi" w:cstheme="minorHAnsi"/>
          <w:b/>
          <w:sz w:val="24"/>
          <w:szCs w:val="24"/>
          <w:lang w:val="en-IN"/>
        </w:rPr>
        <w:t>Signed on behalf of</w:t>
      </w:r>
    </w:p>
    <w:p w14:paraId="7925527E"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________________________________</w:t>
      </w:r>
    </w:p>
    <w:p w14:paraId="27DA9739"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p>
    <w:p w14:paraId="07E82B78"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by Mr____________________</w:t>
      </w:r>
    </w:p>
    <w:p w14:paraId="70D85230"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p>
    <w:p w14:paraId="35D5F319" w14:textId="77777777" w:rsidR="004627A5" w:rsidRPr="0094040F" w:rsidRDefault="004627A5" w:rsidP="004627A5">
      <w:pPr>
        <w:autoSpaceDE w:val="0"/>
        <w:autoSpaceDN w:val="0"/>
        <w:adjustRightInd w:val="0"/>
        <w:spacing w:after="0" w:line="360" w:lineRule="auto"/>
        <w:jc w:val="both"/>
        <w:rPr>
          <w:rFonts w:asciiTheme="minorHAnsi" w:eastAsia="Calibri" w:hAnsiTheme="minorHAnsi" w:cstheme="minorHAnsi"/>
          <w:sz w:val="24"/>
          <w:szCs w:val="24"/>
          <w:lang w:val="en-IN"/>
        </w:rPr>
      </w:pPr>
      <w:r w:rsidRPr="0094040F">
        <w:rPr>
          <w:rFonts w:asciiTheme="minorHAnsi" w:eastAsia="Calibri" w:hAnsiTheme="minorHAnsi" w:cstheme="minorHAnsi"/>
          <w:sz w:val="24"/>
          <w:szCs w:val="24"/>
          <w:lang w:val="en-IN"/>
        </w:rPr>
        <w:t>(Name and Designation)</w:t>
      </w:r>
    </w:p>
    <w:p w14:paraId="59E941B2" w14:textId="559F5509" w:rsidR="00146C08" w:rsidRPr="0094040F" w:rsidRDefault="004627A5" w:rsidP="004627A5">
      <w:pPr>
        <w:spacing w:after="0"/>
        <w:rPr>
          <w:rFonts w:asciiTheme="minorHAnsi" w:hAnsiTheme="minorHAnsi" w:cstheme="minorHAnsi"/>
          <w:sz w:val="24"/>
          <w:szCs w:val="24"/>
        </w:rPr>
        <w:sectPr w:rsidR="00146C08" w:rsidRPr="0094040F" w:rsidSect="00305371">
          <w:type w:val="continuous"/>
          <w:pgSz w:w="12240" w:h="20160" w:code="5"/>
          <w:pgMar w:top="1440" w:right="1440" w:bottom="1440" w:left="1440" w:header="720" w:footer="720" w:gutter="0"/>
          <w:cols w:space="720"/>
          <w:noEndnote/>
          <w:docGrid w:linePitch="299"/>
        </w:sectPr>
      </w:pPr>
      <w:r w:rsidRPr="0094040F">
        <w:rPr>
          <w:rFonts w:asciiTheme="minorHAnsi" w:eastAsia="Calibri" w:hAnsiTheme="minorHAnsi" w:cstheme="minorHAnsi"/>
          <w:sz w:val="24"/>
          <w:szCs w:val="24"/>
          <w:lang w:val="en-IN"/>
        </w:rPr>
        <w:t>Authorised Signatory</w:t>
      </w:r>
      <w:bookmarkStart w:id="14" w:name="Pg10"/>
      <w:bookmarkEnd w:id="14"/>
    </w:p>
    <w:p w14:paraId="648A2885" w14:textId="77777777" w:rsidR="00D81949" w:rsidRPr="0094040F" w:rsidRDefault="00D81949">
      <w:pPr>
        <w:rPr>
          <w:rFonts w:asciiTheme="minorHAnsi" w:hAnsiTheme="minorHAnsi" w:cstheme="minorHAnsi"/>
          <w:b/>
          <w:sz w:val="24"/>
          <w:szCs w:val="24"/>
          <w:u w:val="single"/>
        </w:rPr>
      </w:pPr>
      <w:bookmarkStart w:id="15" w:name="Pg13"/>
      <w:bookmarkEnd w:id="15"/>
      <w:r w:rsidRPr="0094040F">
        <w:rPr>
          <w:rFonts w:asciiTheme="minorHAnsi" w:hAnsiTheme="minorHAnsi" w:cstheme="minorHAnsi"/>
          <w:b/>
          <w:sz w:val="24"/>
          <w:szCs w:val="24"/>
          <w:u w:val="single"/>
        </w:rPr>
        <w:br w:type="page"/>
      </w:r>
    </w:p>
    <w:p w14:paraId="234174DF" w14:textId="28C709DE" w:rsidR="00146C08" w:rsidRPr="0094040F" w:rsidRDefault="00146C08" w:rsidP="0036217A">
      <w:pPr>
        <w:pStyle w:val="Heading1"/>
        <w:jc w:val="center"/>
        <w:rPr>
          <w:rFonts w:asciiTheme="minorHAnsi" w:hAnsiTheme="minorHAnsi" w:cstheme="minorHAnsi"/>
          <w:color w:val="auto"/>
        </w:rPr>
      </w:pPr>
      <w:bookmarkStart w:id="16" w:name="_Toc58941332"/>
      <w:r w:rsidRPr="0094040F">
        <w:rPr>
          <w:rFonts w:asciiTheme="minorHAnsi" w:hAnsiTheme="minorHAnsi" w:cstheme="minorHAnsi"/>
          <w:b/>
          <w:bCs/>
          <w:color w:val="auto"/>
          <w:sz w:val="24"/>
          <w:szCs w:val="24"/>
        </w:rPr>
        <w:lastRenderedPageBreak/>
        <w:t>ANNEXURE - E-2</w:t>
      </w:r>
      <w:bookmarkEnd w:id="16"/>
    </w:p>
    <w:p w14:paraId="212D60D6"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UNDERTAKING UNDER REGULATION 36A (7) OF THE IBBI (CIRP) REGULATIONS, 2016</w:t>
      </w:r>
    </w:p>
    <w:p w14:paraId="64E8B2B4" w14:textId="77777777" w:rsidR="00417F5F" w:rsidRPr="0094040F" w:rsidRDefault="00417F5F" w:rsidP="00360645">
      <w:pPr>
        <w:spacing w:after="0"/>
        <w:jc w:val="both"/>
        <w:rPr>
          <w:rFonts w:asciiTheme="minorHAnsi" w:hAnsiTheme="minorHAnsi" w:cstheme="minorHAnsi"/>
          <w:sz w:val="24"/>
          <w:szCs w:val="24"/>
        </w:rPr>
      </w:pPr>
    </w:p>
    <w:p w14:paraId="76357C84" w14:textId="1FC36EFE" w:rsidR="2F10DDA7" w:rsidRPr="0094040F" w:rsidRDefault="2F10DDA7" w:rsidP="101EB2E6">
      <w:pPr>
        <w:spacing w:after="0"/>
        <w:jc w:val="center"/>
        <w:rPr>
          <w:rFonts w:asciiTheme="minorHAnsi" w:hAnsiTheme="minorHAnsi" w:cstheme="minorHAnsi"/>
          <w:b/>
          <w:bCs/>
          <w:sz w:val="24"/>
          <w:szCs w:val="24"/>
        </w:rPr>
      </w:pPr>
      <w:r w:rsidRPr="0094040F">
        <w:rPr>
          <w:rFonts w:asciiTheme="minorHAnsi" w:hAnsiTheme="minorHAnsi" w:cstheme="minorHAnsi"/>
          <w:b/>
          <w:bCs/>
          <w:sz w:val="24"/>
          <w:szCs w:val="24"/>
        </w:rPr>
        <w:t>[To be printed by the counter party on the stamp paper of appropriate amount as per the applicable stamp act.]</w:t>
      </w:r>
    </w:p>
    <w:p w14:paraId="24D78FD8" w14:textId="77777777" w:rsidR="101EB2E6" w:rsidRPr="0094040F" w:rsidRDefault="101EB2E6" w:rsidP="101EB2E6">
      <w:pPr>
        <w:spacing w:after="0"/>
        <w:jc w:val="center"/>
        <w:rPr>
          <w:rFonts w:asciiTheme="minorHAnsi" w:hAnsiTheme="minorHAnsi" w:cstheme="minorHAnsi"/>
          <w:b/>
          <w:bCs/>
          <w:sz w:val="24"/>
          <w:szCs w:val="24"/>
        </w:rPr>
      </w:pPr>
    </w:p>
    <w:p w14:paraId="2A203404" w14:textId="77777777" w:rsidR="2F10DDA7" w:rsidRPr="0094040F" w:rsidRDefault="2F10DDA7" w:rsidP="101EB2E6">
      <w:pPr>
        <w:spacing w:after="0"/>
        <w:jc w:val="center"/>
        <w:rPr>
          <w:rFonts w:asciiTheme="minorHAnsi" w:hAnsiTheme="minorHAnsi" w:cstheme="minorHAnsi"/>
          <w:b/>
          <w:bCs/>
          <w:sz w:val="24"/>
          <w:szCs w:val="24"/>
        </w:rPr>
      </w:pPr>
      <w:r w:rsidRPr="0094040F">
        <w:rPr>
          <w:rFonts w:asciiTheme="minorHAnsi" w:hAnsiTheme="minorHAnsi" w:cstheme="minorHAnsi"/>
          <w:b/>
          <w:bCs/>
          <w:sz w:val="24"/>
          <w:szCs w:val="24"/>
        </w:rPr>
        <w:t>(The execution of this undertaking must be authorized by a duly passed Resolution of the Board of Directors of the PRA)</w:t>
      </w:r>
    </w:p>
    <w:p w14:paraId="61ADA952" w14:textId="77777777" w:rsidR="101EB2E6" w:rsidRPr="0094040F" w:rsidRDefault="101EB2E6" w:rsidP="101EB2E6">
      <w:pPr>
        <w:spacing w:after="0"/>
        <w:jc w:val="both"/>
        <w:rPr>
          <w:rFonts w:asciiTheme="minorHAnsi" w:hAnsiTheme="minorHAnsi" w:cstheme="minorHAnsi"/>
          <w:sz w:val="24"/>
          <w:szCs w:val="24"/>
        </w:rPr>
      </w:pPr>
    </w:p>
    <w:p w14:paraId="5BC898B2" w14:textId="77777777" w:rsidR="2F10DDA7" w:rsidRPr="0094040F" w:rsidRDefault="2F10DDA7" w:rsidP="101EB2E6">
      <w:pPr>
        <w:spacing w:after="0"/>
        <w:jc w:val="both"/>
        <w:rPr>
          <w:rFonts w:asciiTheme="minorHAnsi" w:hAnsiTheme="minorHAnsi" w:cstheme="minorHAnsi"/>
          <w:sz w:val="24"/>
          <w:szCs w:val="24"/>
        </w:rPr>
      </w:pPr>
      <w:r w:rsidRPr="0094040F">
        <w:rPr>
          <w:rFonts w:asciiTheme="minorHAnsi" w:hAnsiTheme="minorHAnsi" w:cstheme="minorHAnsi"/>
          <w:sz w:val="24"/>
          <w:szCs w:val="24"/>
        </w:rPr>
        <w:t>To,</w:t>
      </w:r>
    </w:p>
    <w:p w14:paraId="4D666D18" w14:textId="77777777" w:rsidR="002C7156" w:rsidRPr="0094040F" w:rsidRDefault="00E12A3F" w:rsidP="00E12A3F">
      <w:p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Jayesh </w:t>
      </w:r>
      <w:r w:rsidR="002C7156" w:rsidRPr="0094040F">
        <w:rPr>
          <w:rFonts w:asciiTheme="minorHAnsi" w:hAnsiTheme="minorHAnsi" w:cstheme="minorHAnsi"/>
          <w:b/>
          <w:sz w:val="24"/>
          <w:szCs w:val="24"/>
        </w:rPr>
        <w:t xml:space="preserve">Natvarlal </w:t>
      </w:r>
      <w:r w:rsidRPr="0094040F">
        <w:rPr>
          <w:rFonts w:asciiTheme="minorHAnsi" w:hAnsiTheme="minorHAnsi" w:cstheme="minorHAnsi"/>
          <w:b/>
          <w:sz w:val="24"/>
          <w:szCs w:val="24"/>
        </w:rPr>
        <w:t>Sanghrajka</w:t>
      </w:r>
    </w:p>
    <w:p w14:paraId="507769BF" w14:textId="1CFA2840" w:rsidR="00E12A3F" w:rsidRPr="0094040F" w:rsidRDefault="00E12A3F" w:rsidP="00E12A3F">
      <w:pPr>
        <w:spacing w:after="0"/>
        <w:jc w:val="both"/>
        <w:rPr>
          <w:rFonts w:asciiTheme="minorHAnsi" w:hAnsiTheme="minorHAnsi" w:cstheme="minorHAnsi"/>
          <w:sz w:val="24"/>
          <w:szCs w:val="24"/>
        </w:rPr>
      </w:pPr>
      <w:r w:rsidRPr="0094040F">
        <w:rPr>
          <w:rFonts w:asciiTheme="minorHAnsi" w:hAnsiTheme="minorHAnsi" w:cstheme="minorHAnsi"/>
          <w:sz w:val="24"/>
          <w:szCs w:val="24"/>
        </w:rPr>
        <w:t>Resolution Professional in the matter of </w:t>
      </w:r>
      <w:r w:rsidR="002C7156" w:rsidRPr="0094040F">
        <w:rPr>
          <w:rFonts w:asciiTheme="minorHAnsi" w:hAnsiTheme="minorHAnsi" w:cstheme="minorHAnsi"/>
          <w:sz w:val="24"/>
          <w:szCs w:val="24"/>
        </w:rPr>
        <w:t>Satra Property Developers Private Limited</w:t>
      </w:r>
    </w:p>
    <w:p w14:paraId="10209457" w14:textId="77777777" w:rsidR="00E12A3F" w:rsidRPr="0094040F" w:rsidRDefault="00E12A3F" w:rsidP="00E12A3F">
      <w:pPr>
        <w:spacing w:after="0"/>
        <w:jc w:val="both"/>
        <w:rPr>
          <w:rFonts w:asciiTheme="minorHAnsi" w:hAnsiTheme="minorHAnsi" w:cstheme="minorHAnsi"/>
          <w:sz w:val="24"/>
          <w:szCs w:val="24"/>
        </w:rPr>
      </w:pPr>
      <w:r w:rsidRPr="0094040F">
        <w:rPr>
          <w:rFonts w:asciiTheme="minorHAnsi" w:hAnsiTheme="minorHAnsi" w:cstheme="minorHAnsi"/>
          <w:sz w:val="24"/>
          <w:szCs w:val="24"/>
        </w:rPr>
        <w:t>Reg. No:  IBBI/IPA-001/IP-P00216/2017-2018/10416</w:t>
      </w:r>
    </w:p>
    <w:p w14:paraId="4CE779D0" w14:textId="77777777" w:rsidR="00E12A3F" w:rsidRPr="0094040F" w:rsidRDefault="00E12A3F" w:rsidP="00E12A3F">
      <w:pPr>
        <w:spacing w:after="0"/>
        <w:jc w:val="both"/>
        <w:rPr>
          <w:rFonts w:asciiTheme="minorHAnsi" w:hAnsiTheme="minorHAnsi" w:cstheme="minorHAnsi"/>
          <w:sz w:val="24"/>
          <w:szCs w:val="24"/>
        </w:rPr>
      </w:pPr>
      <w:r w:rsidRPr="0094040F">
        <w:rPr>
          <w:rFonts w:asciiTheme="minorHAnsi" w:hAnsiTheme="minorHAnsi" w:cstheme="minorHAnsi"/>
          <w:sz w:val="24"/>
          <w:szCs w:val="24"/>
        </w:rPr>
        <w:t>405-407, Hind Rajasthan Building, D. S. Phalke Road, Dadar East, Mumbai 400014</w:t>
      </w:r>
    </w:p>
    <w:p w14:paraId="673900D8" w14:textId="251946E1" w:rsidR="00E12A3F" w:rsidRPr="0094040F" w:rsidRDefault="00E12A3F" w:rsidP="00E12A3F">
      <w:pPr>
        <w:spacing w:after="0"/>
        <w:jc w:val="both"/>
        <w:rPr>
          <w:rFonts w:asciiTheme="minorHAnsi" w:hAnsiTheme="minorHAnsi" w:cstheme="minorHAnsi"/>
          <w:sz w:val="24"/>
          <w:szCs w:val="24"/>
        </w:rPr>
      </w:pPr>
      <w:r w:rsidRPr="0094040F">
        <w:rPr>
          <w:rFonts w:asciiTheme="minorHAnsi" w:hAnsiTheme="minorHAnsi" w:cstheme="minorHAnsi"/>
          <w:sz w:val="24"/>
          <w:szCs w:val="24"/>
        </w:rPr>
        <w:t>Email id –</w:t>
      </w:r>
      <w:r w:rsidR="004746C4" w:rsidRPr="0094040F">
        <w:rPr>
          <w:rFonts w:asciiTheme="minorHAnsi" w:hAnsiTheme="minorHAnsi" w:cstheme="minorHAnsi"/>
          <w:sz w:val="24"/>
          <w:szCs w:val="24"/>
        </w:rPr>
        <w:t xml:space="preserve"> </w:t>
      </w:r>
      <w:r w:rsidR="005F7318" w:rsidRPr="0094040F">
        <w:rPr>
          <w:rStyle w:val="Hyperlink"/>
          <w:rFonts w:asciiTheme="minorHAnsi" w:hAnsiTheme="minorHAnsi" w:cstheme="minorHAnsi"/>
          <w:b/>
          <w:bCs/>
          <w:sz w:val="24"/>
          <w:szCs w:val="24"/>
        </w:rPr>
        <w:t>jayesh.sanghrajka@incorpadvisory.in</w:t>
      </w:r>
      <w:r w:rsidR="00DE46F0" w:rsidRPr="0094040F">
        <w:rPr>
          <w:rFonts w:asciiTheme="minorHAnsi" w:hAnsiTheme="minorHAnsi" w:cstheme="minorHAnsi"/>
          <w:b/>
          <w:bCs/>
          <w:sz w:val="24"/>
          <w:szCs w:val="24"/>
        </w:rPr>
        <w:t xml:space="preserve"> </w:t>
      </w:r>
      <w:r w:rsidRPr="0094040F">
        <w:rPr>
          <w:rFonts w:asciiTheme="minorHAnsi" w:hAnsiTheme="minorHAnsi" w:cstheme="minorHAnsi"/>
          <w:b/>
          <w:bCs/>
          <w:sz w:val="24"/>
          <w:szCs w:val="24"/>
        </w:rPr>
        <w:t xml:space="preserve">&amp; </w:t>
      </w:r>
      <w:hyperlink r:id="rId21" w:history="1">
        <w:r w:rsidRPr="0094040F">
          <w:rPr>
            <w:rStyle w:val="Hyperlink"/>
            <w:rFonts w:asciiTheme="minorHAnsi" w:hAnsiTheme="minorHAnsi" w:cstheme="minorHAnsi"/>
            <w:b/>
            <w:bCs/>
            <w:sz w:val="24"/>
            <w:szCs w:val="24"/>
          </w:rPr>
          <w:t>ip.spdpl@gmail.com</w:t>
        </w:r>
      </w:hyperlink>
    </w:p>
    <w:p w14:paraId="1A4CF289" w14:textId="77777777" w:rsidR="101EB2E6" w:rsidRPr="0094040F" w:rsidRDefault="101EB2E6" w:rsidP="101EB2E6">
      <w:pPr>
        <w:spacing w:after="0"/>
        <w:jc w:val="both"/>
        <w:rPr>
          <w:rFonts w:asciiTheme="minorHAnsi" w:hAnsiTheme="minorHAnsi" w:cstheme="minorHAnsi"/>
          <w:sz w:val="24"/>
          <w:szCs w:val="24"/>
        </w:rPr>
      </w:pPr>
    </w:p>
    <w:p w14:paraId="684967BE" w14:textId="77777777" w:rsidR="2F10DDA7" w:rsidRPr="0094040F" w:rsidRDefault="2F10DDA7" w:rsidP="101EB2E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Dear Sir, </w:t>
      </w:r>
    </w:p>
    <w:p w14:paraId="7FB681A7" w14:textId="77777777" w:rsidR="101EB2E6" w:rsidRPr="0094040F" w:rsidRDefault="101EB2E6" w:rsidP="101EB2E6">
      <w:pPr>
        <w:spacing w:after="0"/>
        <w:jc w:val="both"/>
        <w:rPr>
          <w:rFonts w:asciiTheme="minorHAnsi" w:hAnsiTheme="minorHAnsi" w:cstheme="minorHAnsi"/>
          <w:sz w:val="24"/>
          <w:szCs w:val="24"/>
        </w:rPr>
      </w:pPr>
    </w:p>
    <w:p w14:paraId="349F42CA" w14:textId="1461E8C7" w:rsidR="2F10DDA7" w:rsidRPr="0094040F" w:rsidRDefault="2F10DDA7" w:rsidP="101EB2E6">
      <w:pPr>
        <w:spacing w:after="0"/>
        <w:jc w:val="both"/>
        <w:rPr>
          <w:rFonts w:asciiTheme="minorHAnsi" w:hAnsiTheme="minorHAnsi" w:cstheme="minorHAnsi"/>
          <w:b/>
          <w:bCs/>
          <w:sz w:val="24"/>
          <w:szCs w:val="24"/>
        </w:rPr>
      </w:pPr>
      <w:r w:rsidRPr="0094040F">
        <w:rPr>
          <w:rFonts w:asciiTheme="minorHAnsi" w:hAnsiTheme="minorHAnsi" w:cstheme="minorHAnsi"/>
          <w:b/>
          <w:bCs/>
          <w:sz w:val="24"/>
          <w:szCs w:val="24"/>
        </w:rPr>
        <w:t xml:space="preserve">SUBJECT: UNDERTAKING UNDER REGULATION 36A (7) OF THE INSOLVENCY AND BANKRUPTCY   BOARD OF INDIA (INSOLVENCY RESOLUTION PROCESS FOR CORPORATE PERSONS) REGULATIONS, 2016 </w:t>
      </w:r>
    </w:p>
    <w:p w14:paraId="2F8B29D2" w14:textId="368E7C61" w:rsidR="101EB2E6" w:rsidRPr="0094040F" w:rsidRDefault="101EB2E6" w:rsidP="101EB2E6">
      <w:pPr>
        <w:spacing w:after="0"/>
        <w:jc w:val="both"/>
        <w:rPr>
          <w:rFonts w:asciiTheme="minorHAnsi" w:hAnsiTheme="minorHAnsi" w:cstheme="minorHAnsi"/>
          <w:sz w:val="24"/>
          <w:szCs w:val="24"/>
        </w:rPr>
      </w:pPr>
    </w:p>
    <w:p w14:paraId="029BA228" w14:textId="793E8A4B" w:rsidR="101EB2E6" w:rsidRPr="0094040F" w:rsidRDefault="101EB2E6" w:rsidP="101EB2E6">
      <w:pPr>
        <w:spacing w:after="0"/>
        <w:jc w:val="both"/>
        <w:rPr>
          <w:rFonts w:asciiTheme="minorHAnsi" w:hAnsiTheme="minorHAnsi" w:cstheme="minorHAnsi"/>
          <w:sz w:val="24"/>
          <w:szCs w:val="24"/>
        </w:rPr>
      </w:pPr>
    </w:p>
    <w:p w14:paraId="4E1C8FBD" w14:textId="77777777" w:rsidR="00146C08" w:rsidRPr="0094040F" w:rsidRDefault="00146C08" w:rsidP="00360645">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I/We, _________________ having our registered office/address at_______ state and declare herewith on solemn affirmation as under: </w:t>
      </w:r>
    </w:p>
    <w:p w14:paraId="38C3122A" w14:textId="77777777" w:rsidR="00021A45" w:rsidRPr="0094040F" w:rsidRDefault="00021A45" w:rsidP="00360645">
      <w:pPr>
        <w:spacing w:after="0"/>
        <w:jc w:val="both"/>
        <w:rPr>
          <w:rFonts w:asciiTheme="minorHAnsi" w:hAnsiTheme="minorHAnsi" w:cstheme="minorHAnsi"/>
          <w:sz w:val="24"/>
          <w:szCs w:val="24"/>
        </w:rPr>
      </w:pPr>
    </w:p>
    <w:p w14:paraId="2E9C9A31" w14:textId="60074EDA" w:rsidR="00146C08" w:rsidRPr="0094040F" w:rsidRDefault="00146C08" w:rsidP="00360645">
      <w:pPr>
        <w:pStyle w:val="ListParagraph"/>
        <w:numPr>
          <w:ilvl w:val="0"/>
          <w:numId w:val="2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I/We have received the detailed invitation for Expression of Interest (EOI) in respect of </w:t>
      </w:r>
      <w:r w:rsidR="002C7156" w:rsidRPr="0094040F">
        <w:rPr>
          <w:rFonts w:asciiTheme="minorHAnsi" w:hAnsiTheme="minorHAnsi" w:cstheme="minorHAnsi"/>
          <w:sz w:val="24"/>
          <w:szCs w:val="24"/>
        </w:rPr>
        <w:t>Satra Property Developers Private Limited</w:t>
      </w:r>
      <w:r w:rsidRPr="0094040F">
        <w:rPr>
          <w:rFonts w:asciiTheme="minorHAnsi" w:hAnsiTheme="minorHAnsi" w:cstheme="minorHAnsi"/>
          <w:sz w:val="24"/>
          <w:szCs w:val="24"/>
        </w:rPr>
        <w:t xml:space="preserve"> </w:t>
      </w:r>
      <w:r w:rsidR="71B184CA" w:rsidRPr="0094040F">
        <w:rPr>
          <w:rFonts w:asciiTheme="minorHAnsi" w:hAnsiTheme="minorHAnsi" w:cstheme="minorHAnsi"/>
          <w:sz w:val="24"/>
          <w:szCs w:val="24"/>
        </w:rPr>
        <w:t>(</w:t>
      </w:r>
      <w:r w:rsidR="435C2040" w:rsidRPr="0094040F">
        <w:rPr>
          <w:rFonts w:asciiTheme="minorHAnsi" w:hAnsiTheme="minorHAnsi" w:cstheme="minorHAnsi"/>
          <w:sz w:val="24"/>
          <w:szCs w:val="24"/>
        </w:rPr>
        <w:t>“</w:t>
      </w:r>
      <w:r w:rsidRPr="0094040F">
        <w:rPr>
          <w:rFonts w:asciiTheme="minorHAnsi" w:hAnsiTheme="minorHAnsi" w:cstheme="minorHAnsi"/>
          <w:sz w:val="24"/>
          <w:szCs w:val="24"/>
        </w:rPr>
        <w:t>Corporate Debtor</w:t>
      </w:r>
      <w:r w:rsidR="02ED6D45" w:rsidRPr="0094040F">
        <w:rPr>
          <w:rFonts w:asciiTheme="minorHAnsi" w:hAnsiTheme="minorHAnsi" w:cstheme="minorHAnsi"/>
          <w:sz w:val="24"/>
          <w:szCs w:val="24"/>
        </w:rPr>
        <w:t>”)</w:t>
      </w:r>
      <w:r w:rsidRPr="0094040F">
        <w:rPr>
          <w:rFonts w:asciiTheme="minorHAnsi" w:hAnsiTheme="minorHAnsi" w:cstheme="minorHAnsi"/>
          <w:sz w:val="24"/>
          <w:szCs w:val="24"/>
        </w:rPr>
        <w:t xml:space="preserve"> under </w:t>
      </w:r>
      <w:r w:rsidR="00BF5452" w:rsidRPr="0094040F">
        <w:rPr>
          <w:rFonts w:asciiTheme="minorHAnsi" w:hAnsiTheme="minorHAnsi" w:cstheme="minorHAnsi"/>
          <w:sz w:val="24"/>
          <w:szCs w:val="24"/>
        </w:rPr>
        <w:t xml:space="preserve">the </w:t>
      </w:r>
      <w:r w:rsidRPr="0094040F">
        <w:rPr>
          <w:rFonts w:asciiTheme="minorHAnsi" w:hAnsiTheme="minorHAnsi" w:cstheme="minorHAnsi"/>
          <w:sz w:val="24"/>
          <w:szCs w:val="24"/>
        </w:rPr>
        <w:t xml:space="preserve">Corporate Insolvency Resolution Process (CIRP), from its Resolution Professional (RP), </w:t>
      </w:r>
      <w:r w:rsidR="00B41D8E" w:rsidRPr="0094040F">
        <w:rPr>
          <w:rFonts w:asciiTheme="minorHAnsi" w:hAnsiTheme="minorHAnsi" w:cstheme="minorHAnsi"/>
          <w:sz w:val="24"/>
          <w:szCs w:val="24"/>
        </w:rPr>
        <w:t>Mr. Jayesh</w:t>
      </w:r>
      <w:r w:rsidR="00335916" w:rsidRPr="0094040F">
        <w:rPr>
          <w:rFonts w:asciiTheme="minorHAnsi" w:hAnsiTheme="minorHAnsi" w:cstheme="minorHAnsi"/>
          <w:sz w:val="24"/>
          <w:szCs w:val="24"/>
        </w:rPr>
        <w:t xml:space="preserve"> Sanghrajka</w:t>
      </w:r>
      <w:r w:rsidRPr="0094040F">
        <w:rPr>
          <w:rFonts w:asciiTheme="minorHAnsi" w:hAnsiTheme="minorHAnsi" w:cstheme="minorHAnsi"/>
          <w:sz w:val="24"/>
          <w:szCs w:val="24"/>
        </w:rPr>
        <w:t xml:space="preserve">. </w:t>
      </w:r>
    </w:p>
    <w:p w14:paraId="48D427D6" w14:textId="77777777" w:rsidR="00021A45" w:rsidRPr="0094040F" w:rsidRDefault="00021A45" w:rsidP="00360645">
      <w:pPr>
        <w:pStyle w:val="ListParagraph"/>
        <w:spacing w:after="0"/>
        <w:jc w:val="both"/>
        <w:rPr>
          <w:rFonts w:asciiTheme="minorHAnsi" w:hAnsiTheme="minorHAnsi" w:cstheme="minorHAnsi"/>
          <w:sz w:val="24"/>
          <w:szCs w:val="24"/>
        </w:rPr>
      </w:pPr>
    </w:p>
    <w:p w14:paraId="0E091503" w14:textId="1368DF75" w:rsidR="00146C08" w:rsidRPr="0094040F" w:rsidRDefault="00146C08" w:rsidP="101EB2E6">
      <w:pPr>
        <w:pStyle w:val="ListParagraph"/>
        <w:numPr>
          <w:ilvl w:val="0"/>
          <w:numId w:val="25"/>
        </w:numPr>
        <w:spacing w:after="0"/>
        <w:jc w:val="both"/>
        <w:rPr>
          <w:rFonts w:asciiTheme="minorHAnsi" w:eastAsiaTheme="minorEastAsia" w:hAnsiTheme="minorHAnsi" w:cstheme="minorHAnsi"/>
          <w:sz w:val="24"/>
          <w:szCs w:val="24"/>
        </w:rPr>
      </w:pPr>
      <w:r w:rsidRPr="0094040F">
        <w:rPr>
          <w:rFonts w:asciiTheme="minorHAnsi" w:hAnsiTheme="minorHAnsi" w:cstheme="minorHAnsi"/>
          <w:sz w:val="24"/>
          <w:szCs w:val="24"/>
        </w:rPr>
        <w:t xml:space="preserve">I/We are submitting herewith our Expression of Interest in respect of the said </w:t>
      </w:r>
      <w:r w:rsidR="0549E76C" w:rsidRPr="0094040F">
        <w:rPr>
          <w:rFonts w:asciiTheme="minorHAnsi" w:hAnsiTheme="minorHAnsi" w:cstheme="minorHAnsi"/>
          <w:sz w:val="24"/>
          <w:szCs w:val="24"/>
        </w:rPr>
        <w:t>Corporate Debtor</w:t>
      </w:r>
      <w:r w:rsidRPr="0094040F">
        <w:rPr>
          <w:rFonts w:asciiTheme="minorHAnsi" w:hAnsiTheme="minorHAnsi" w:cstheme="minorHAnsi"/>
          <w:sz w:val="24"/>
          <w:szCs w:val="24"/>
        </w:rPr>
        <w:t xml:space="preserve"> and we are willing to furnish whatever further information is called for by the RP </w:t>
      </w:r>
    </w:p>
    <w:p w14:paraId="0D77C685" w14:textId="77777777" w:rsidR="00021A45" w:rsidRPr="0094040F" w:rsidRDefault="00021A45" w:rsidP="00360645">
      <w:pPr>
        <w:pStyle w:val="ListParagraph"/>
        <w:spacing w:after="0"/>
        <w:jc w:val="both"/>
        <w:rPr>
          <w:rFonts w:asciiTheme="minorHAnsi" w:hAnsiTheme="minorHAnsi" w:cstheme="minorHAnsi"/>
          <w:sz w:val="24"/>
          <w:szCs w:val="24"/>
        </w:rPr>
      </w:pPr>
    </w:p>
    <w:p w14:paraId="47079928" w14:textId="77777777" w:rsidR="00021A45" w:rsidRPr="0094040F" w:rsidRDefault="00146C08" w:rsidP="00360645">
      <w:pPr>
        <w:pStyle w:val="ListParagraph"/>
        <w:numPr>
          <w:ilvl w:val="0"/>
          <w:numId w:val="25"/>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Pursuant to the provisions of Regulation 36A (7) of the IBBI </w:t>
      </w:r>
      <w:r w:rsidR="00021A45" w:rsidRPr="0094040F">
        <w:rPr>
          <w:rFonts w:asciiTheme="minorHAnsi" w:hAnsiTheme="minorHAnsi" w:cstheme="minorHAnsi"/>
          <w:sz w:val="24"/>
          <w:szCs w:val="24"/>
        </w:rPr>
        <w:t>(CIRP) Regulations, 2016:</w:t>
      </w:r>
    </w:p>
    <w:p w14:paraId="47C40698" w14:textId="77777777" w:rsidR="002227FC" w:rsidRPr="0094040F" w:rsidRDefault="002227FC" w:rsidP="00360645">
      <w:pPr>
        <w:pStyle w:val="ListParagraph"/>
        <w:spacing w:after="0"/>
        <w:jc w:val="both"/>
        <w:rPr>
          <w:rFonts w:asciiTheme="minorHAnsi" w:hAnsiTheme="minorHAnsi" w:cstheme="minorHAnsi"/>
          <w:sz w:val="24"/>
          <w:szCs w:val="24"/>
        </w:rPr>
      </w:pPr>
    </w:p>
    <w:p w14:paraId="463DCBE9" w14:textId="7711C3FF" w:rsidR="00021A45" w:rsidRPr="0094040F" w:rsidRDefault="00146C08" w:rsidP="101EB2E6">
      <w:pPr>
        <w:pStyle w:val="ListParagraph"/>
        <w:numPr>
          <w:ilvl w:val="0"/>
          <w:numId w:val="26"/>
        </w:numPr>
        <w:spacing w:after="0"/>
        <w:ind w:left="1260"/>
        <w:jc w:val="both"/>
        <w:rPr>
          <w:rFonts w:asciiTheme="minorHAnsi" w:eastAsiaTheme="minorEastAsia" w:hAnsiTheme="minorHAnsi" w:cstheme="minorHAnsi"/>
          <w:sz w:val="24"/>
          <w:szCs w:val="24"/>
        </w:rPr>
      </w:pPr>
      <w:r w:rsidRPr="0094040F">
        <w:rPr>
          <w:rFonts w:asciiTheme="minorHAnsi" w:hAnsiTheme="minorHAnsi" w:cstheme="minorHAnsi"/>
          <w:sz w:val="24"/>
          <w:szCs w:val="24"/>
        </w:rPr>
        <w:t>I/We hereby state and submit that</w:t>
      </w:r>
      <w:r w:rsidR="00021A45" w:rsidRPr="0094040F">
        <w:rPr>
          <w:rFonts w:asciiTheme="minorHAnsi" w:hAnsiTheme="minorHAnsi" w:cstheme="minorHAnsi"/>
          <w:sz w:val="24"/>
          <w:szCs w:val="24"/>
        </w:rPr>
        <w:t xml:space="preserve"> </w:t>
      </w:r>
      <w:r w:rsidR="17A76555" w:rsidRPr="0094040F">
        <w:rPr>
          <w:rFonts w:asciiTheme="minorHAnsi" w:hAnsiTheme="minorHAnsi" w:cstheme="minorHAnsi"/>
          <w:sz w:val="24"/>
          <w:szCs w:val="24"/>
        </w:rPr>
        <w:t xml:space="preserve">I/We are in </w:t>
      </w:r>
      <w:r w:rsidR="73FB80DB" w:rsidRPr="0094040F">
        <w:rPr>
          <w:rFonts w:asciiTheme="minorHAnsi" w:hAnsiTheme="minorHAnsi" w:cstheme="minorHAnsi"/>
          <w:sz w:val="24"/>
          <w:szCs w:val="24"/>
        </w:rPr>
        <w:t>c</w:t>
      </w:r>
      <w:r w:rsidRPr="0094040F">
        <w:rPr>
          <w:rFonts w:asciiTheme="minorHAnsi" w:hAnsiTheme="minorHAnsi" w:cstheme="minorHAnsi"/>
          <w:sz w:val="24"/>
          <w:szCs w:val="24"/>
        </w:rPr>
        <w:t xml:space="preserve">ompliance with provisions of section 29A of </w:t>
      </w:r>
      <w:r w:rsidR="6FCDB507" w:rsidRPr="0094040F">
        <w:rPr>
          <w:rFonts w:asciiTheme="minorHAnsi" w:hAnsiTheme="minorHAnsi" w:cstheme="minorHAnsi"/>
          <w:sz w:val="24"/>
          <w:szCs w:val="24"/>
        </w:rPr>
        <w:t xml:space="preserve"> Insolvency and Bankruptcy Code, 2016 (“IBC, 2016”);</w:t>
      </w:r>
    </w:p>
    <w:p w14:paraId="4BC4898D" w14:textId="2B02E1E4" w:rsidR="00021A45" w:rsidRPr="0094040F" w:rsidRDefault="00146C08" w:rsidP="101EB2E6">
      <w:pPr>
        <w:pStyle w:val="ListParagraph"/>
        <w:numPr>
          <w:ilvl w:val="0"/>
          <w:numId w:val="26"/>
        </w:numPr>
        <w:spacing w:after="0"/>
        <w:ind w:left="1260"/>
        <w:jc w:val="both"/>
        <w:rPr>
          <w:rFonts w:asciiTheme="minorHAnsi" w:eastAsiaTheme="minorEastAsia" w:hAnsiTheme="minorHAnsi" w:cstheme="minorHAnsi"/>
          <w:sz w:val="24"/>
          <w:szCs w:val="24"/>
        </w:rPr>
      </w:pPr>
      <w:r w:rsidRPr="0094040F">
        <w:rPr>
          <w:rFonts w:asciiTheme="minorHAnsi" w:hAnsiTheme="minorHAnsi" w:cstheme="minorHAnsi"/>
          <w:sz w:val="24"/>
          <w:szCs w:val="24"/>
        </w:rPr>
        <w:t>I/We meet the criteria specified by the Committe</w:t>
      </w:r>
      <w:r w:rsidR="00021A45" w:rsidRPr="0094040F">
        <w:rPr>
          <w:rFonts w:asciiTheme="minorHAnsi" w:hAnsiTheme="minorHAnsi" w:cstheme="minorHAnsi"/>
          <w:sz w:val="24"/>
          <w:szCs w:val="24"/>
        </w:rPr>
        <w:t xml:space="preserve">e of Creditors of the </w:t>
      </w:r>
      <w:r w:rsidR="2DC92927" w:rsidRPr="0094040F">
        <w:rPr>
          <w:rFonts w:asciiTheme="minorHAnsi" w:hAnsiTheme="minorHAnsi" w:cstheme="minorHAnsi"/>
          <w:sz w:val="24"/>
          <w:szCs w:val="24"/>
        </w:rPr>
        <w:t xml:space="preserve"> Corporate Debtor</w:t>
      </w:r>
      <w:r w:rsidR="00021A45" w:rsidRPr="0094040F">
        <w:rPr>
          <w:rFonts w:asciiTheme="minorHAnsi" w:hAnsiTheme="minorHAnsi" w:cstheme="minorHAnsi"/>
          <w:sz w:val="24"/>
          <w:szCs w:val="24"/>
        </w:rPr>
        <w:t xml:space="preserve"> under </w:t>
      </w:r>
      <w:r w:rsidRPr="0094040F">
        <w:rPr>
          <w:rFonts w:asciiTheme="minorHAnsi" w:hAnsiTheme="minorHAnsi" w:cstheme="minorHAnsi"/>
          <w:sz w:val="24"/>
          <w:szCs w:val="24"/>
        </w:rPr>
        <w:t>clause (h) of sub-section (2) of section 25 of the IBC, 2016 as communicated to us by the RP</w:t>
      </w:r>
      <w:r w:rsidR="2B717172" w:rsidRPr="0094040F">
        <w:rPr>
          <w:rFonts w:asciiTheme="minorHAnsi" w:hAnsiTheme="minorHAnsi" w:cstheme="minorHAnsi"/>
          <w:sz w:val="24"/>
          <w:szCs w:val="24"/>
        </w:rPr>
        <w:t>;</w:t>
      </w:r>
    </w:p>
    <w:p w14:paraId="4DDDD33E" w14:textId="28A0BFDF"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 xml:space="preserve">I/We are submitting herewith relevant records </w:t>
      </w:r>
      <w:r w:rsidR="00021A45" w:rsidRPr="0094040F">
        <w:rPr>
          <w:rFonts w:asciiTheme="minorHAnsi" w:hAnsiTheme="minorHAnsi" w:cstheme="minorHAnsi"/>
          <w:sz w:val="24"/>
          <w:szCs w:val="24"/>
        </w:rPr>
        <w:t xml:space="preserve">in evidence of our meeting the </w:t>
      </w:r>
      <w:r w:rsidRPr="0094040F">
        <w:rPr>
          <w:rFonts w:asciiTheme="minorHAnsi" w:hAnsiTheme="minorHAnsi" w:cstheme="minorHAnsi"/>
          <w:sz w:val="24"/>
          <w:szCs w:val="24"/>
        </w:rPr>
        <w:t>criteria as stated above</w:t>
      </w:r>
      <w:r w:rsidR="47C41247" w:rsidRPr="0094040F">
        <w:rPr>
          <w:rFonts w:asciiTheme="minorHAnsi" w:hAnsiTheme="minorHAnsi" w:cstheme="minorHAnsi"/>
          <w:sz w:val="24"/>
          <w:szCs w:val="24"/>
        </w:rPr>
        <w:t>;</w:t>
      </w:r>
    </w:p>
    <w:p w14:paraId="51FDD660" w14:textId="6A02EDC2"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 xml:space="preserve">I/We do not suffer from any ineligibility under section 29A of the IBC, 2016 to the </w:t>
      </w:r>
      <w:r w:rsidRPr="0094040F">
        <w:rPr>
          <w:rFonts w:asciiTheme="minorHAnsi" w:hAnsiTheme="minorHAnsi" w:cstheme="minorHAnsi"/>
          <w:sz w:val="24"/>
          <w:szCs w:val="24"/>
        </w:rPr>
        <w:tab/>
        <w:t>extent applicable</w:t>
      </w:r>
      <w:r w:rsidR="6BFBF9D4" w:rsidRPr="0094040F">
        <w:rPr>
          <w:rFonts w:asciiTheme="minorHAnsi" w:hAnsiTheme="minorHAnsi" w:cstheme="minorHAnsi"/>
          <w:sz w:val="24"/>
          <w:szCs w:val="24"/>
        </w:rPr>
        <w:t>;</w:t>
      </w:r>
    </w:p>
    <w:p w14:paraId="12160D73" w14:textId="0D681714"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 xml:space="preserve">I/We are submitting herewith relevant information and records to enable an </w:t>
      </w:r>
      <w:r w:rsidRPr="0094040F">
        <w:rPr>
          <w:rFonts w:asciiTheme="minorHAnsi" w:hAnsiTheme="minorHAnsi" w:cstheme="minorHAnsi"/>
          <w:sz w:val="24"/>
          <w:szCs w:val="24"/>
        </w:rPr>
        <w:br/>
        <w:t>assessment of ineligibility under section 29A</w:t>
      </w:r>
      <w:r w:rsidR="24C360FF" w:rsidRPr="0094040F">
        <w:rPr>
          <w:rFonts w:asciiTheme="minorHAnsi" w:hAnsiTheme="minorHAnsi" w:cstheme="minorHAnsi"/>
          <w:sz w:val="24"/>
          <w:szCs w:val="24"/>
        </w:rPr>
        <w:t>;</w:t>
      </w:r>
      <w:r w:rsidRPr="0094040F">
        <w:rPr>
          <w:rFonts w:asciiTheme="minorHAnsi" w:hAnsiTheme="minorHAnsi" w:cstheme="minorHAnsi"/>
          <w:sz w:val="24"/>
          <w:szCs w:val="24"/>
        </w:rPr>
        <w:t xml:space="preserve"> </w:t>
      </w:r>
    </w:p>
    <w:p w14:paraId="730EAFD1" w14:textId="4C0C8E8F" w:rsidR="00021A45" w:rsidRPr="0094040F" w:rsidRDefault="00146C08" w:rsidP="101EB2E6">
      <w:pPr>
        <w:pStyle w:val="ListParagraph"/>
        <w:numPr>
          <w:ilvl w:val="0"/>
          <w:numId w:val="26"/>
        </w:numPr>
        <w:spacing w:after="0"/>
        <w:ind w:left="1260"/>
        <w:jc w:val="both"/>
        <w:rPr>
          <w:rFonts w:asciiTheme="minorHAnsi" w:eastAsiaTheme="minorEastAsia" w:hAnsiTheme="minorHAnsi" w:cstheme="minorHAnsi"/>
          <w:sz w:val="24"/>
          <w:szCs w:val="24"/>
        </w:rPr>
      </w:pPr>
      <w:r w:rsidRPr="0094040F">
        <w:rPr>
          <w:rFonts w:asciiTheme="minorHAnsi" w:hAnsiTheme="minorHAnsi" w:cstheme="minorHAnsi"/>
          <w:sz w:val="24"/>
          <w:szCs w:val="24"/>
        </w:rPr>
        <w:t xml:space="preserve">I/We undertake that I/We shall forthwith intimate the RP if I/We become </w:t>
      </w:r>
      <w:r w:rsidRPr="0094040F">
        <w:rPr>
          <w:rFonts w:asciiTheme="minorHAnsi" w:hAnsiTheme="minorHAnsi" w:cstheme="minorHAnsi"/>
          <w:sz w:val="24"/>
          <w:szCs w:val="24"/>
        </w:rPr>
        <w:br/>
        <w:t xml:space="preserve">ineligible under section 29A, at any time in future during CIRP of the </w:t>
      </w:r>
      <w:r w:rsidR="75EA67B7" w:rsidRPr="0094040F">
        <w:rPr>
          <w:rFonts w:asciiTheme="minorHAnsi" w:hAnsiTheme="minorHAnsi" w:cstheme="minorHAnsi"/>
          <w:sz w:val="24"/>
          <w:szCs w:val="24"/>
        </w:rPr>
        <w:t xml:space="preserve">Corporate Debtor </w:t>
      </w:r>
      <w:r w:rsidR="6EA98EB8" w:rsidRPr="0094040F">
        <w:rPr>
          <w:rFonts w:asciiTheme="minorHAnsi" w:hAnsiTheme="minorHAnsi" w:cstheme="minorHAnsi"/>
          <w:sz w:val="24"/>
          <w:szCs w:val="24"/>
        </w:rPr>
        <w:t>;</w:t>
      </w:r>
    </w:p>
    <w:p w14:paraId="157BEA3A" w14:textId="18C5DE64"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lastRenderedPageBreak/>
        <w:t>I/We state, submit and undertake that every information and record provided in Expression of Interest is true and correct and discovery of any false information on record at any time will render me/us ineligible to submit Resolution Plan, forfeit any refundable deposit, and attract penal action under the IBC, 2016</w:t>
      </w:r>
      <w:r w:rsidR="2696ED65" w:rsidRPr="0094040F">
        <w:rPr>
          <w:rFonts w:asciiTheme="minorHAnsi" w:hAnsiTheme="minorHAnsi" w:cstheme="minorHAnsi"/>
          <w:sz w:val="24"/>
          <w:szCs w:val="24"/>
        </w:rPr>
        <w:t>;</w:t>
      </w:r>
      <w:r w:rsidRPr="0094040F">
        <w:rPr>
          <w:rFonts w:asciiTheme="minorHAnsi" w:hAnsiTheme="minorHAnsi" w:cstheme="minorHAnsi"/>
          <w:sz w:val="24"/>
          <w:szCs w:val="24"/>
        </w:rPr>
        <w:t xml:space="preserve"> </w:t>
      </w:r>
    </w:p>
    <w:p w14:paraId="4DD56BF1" w14:textId="070CF4AD"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 xml:space="preserve">I/We  undertake  that  I/We  shall  maintain </w:t>
      </w:r>
      <w:r w:rsidR="00BF5452" w:rsidRPr="0094040F">
        <w:rPr>
          <w:rFonts w:asciiTheme="minorHAnsi" w:hAnsiTheme="minorHAnsi" w:cstheme="minorHAnsi"/>
          <w:sz w:val="24"/>
          <w:szCs w:val="24"/>
        </w:rPr>
        <w:t>the</w:t>
      </w:r>
      <w:r w:rsidRPr="0094040F">
        <w:rPr>
          <w:rFonts w:asciiTheme="minorHAnsi" w:hAnsiTheme="minorHAnsi" w:cstheme="minorHAnsi"/>
          <w:sz w:val="24"/>
          <w:szCs w:val="24"/>
        </w:rPr>
        <w:t xml:space="preserve"> confidentiality  of  the  information received from the RP and I/We shall not use such information to cause any undue gain  or  undue  loss  to  our  self  or  any  other  person  and  comply  with  the requirements under subsection (2) of section 29 of the IBC, 2016</w:t>
      </w:r>
      <w:r w:rsidR="6EED1E65" w:rsidRPr="0094040F">
        <w:rPr>
          <w:rFonts w:asciiTheme="minorHAnsi" w:hAnsiTheme="minorHAnsi" w:cstheme="minorHAnsi"/>
          <w:sz w:val="24"/>
          <w:szCs w:val="24"/>
        </w:rPr>
        <w:t>;</w:t>
      </w:r>
    </w:p>
    <w:p w14:paraId="0F9AD139" w14:textId="79F15F04" w:rsidR="00021A45"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I/We undertake to supply whatever clarificat</w:t>
      </w:r>
      <w:r w:rsidR="00021A45" w:rsidRPr="0094040F">
        <w:rPr>
          <w:rFonts w:asciiTheme="minorHAnsi" w:hAnsiTheme="minorHAnsi" w:cstheme="minorHAnsi"/>
          <w:sz w:val="24"/>
          <w:szCs w:val="24"/>
        </w:rPr>
        <w:t xml:space="preserve">ions or documents or additional </w:t>
      </w:r>
      <w:r w:rsidRPr="0094040F">
        <w:rPr>
          <w:rFonts w:asciiTheme="minorHAnsi" w:hAnsiTheme="minorHAnsi" w:cstheme="minorHAnsi"/>
          <w:sz w:val="24"/>
          <w:szCs w:val="24"/>
        </w:rPr>
        <w:t>information as may be required or called for by the RP</w:t>
      </w:r>
      <w:r w:rsidR="0EC5DC34" w:rsidRPr="0094040F">
        <w:rPr>
          <w:rFonts w:asciiTheme="minorHAnsi" w:hAnsiTheme="minorHAnsi" w:cstheme="minorHAnsi"/>
          <w:sz w:val="24"/>
          <w:szCs w:val="24"/>
        </w:rPr>
        <w:t>; and</w:t>
      </w:r>
    </w:p>
    <w:p w14:paraId="415934EC" w14:textId="77777777" w:rsidR="00146C08" w:rsidRPr="0094040F" w:rsidRDefault="00146C08" w:rsidP="00360645">
      <w:pPr>
        <w:pStyle w:val="ListParagraph"/>
        <w:numPr>
          <w:ilvl w:val="0"/>
          <w:numId w:val="26"/>
        </w:numPr>
        <w:spacing w:after="0"/>
        <w:ind w:left="1260"/>
        <w:jc w:val="both"/>
        <w:rPr>
          <w:rFonts w:asciiTheme="minorHAnsi" w:hAnsiTheme="minorHAnsi" w:cstheme="minorHAnsi"/>
          <w:sz w:val="24"/>
          <w:szCs w:val="24"/>
        </w:rPr>
      </w:pPr>
      <w:r w:rsidRPr="0094040F">
        <w:rPr>
          <w:rFonts w:asciiTheme="minorHAnsi" w:hAnsiTheme="minorHAnsi" w:cstheme="minorHAnsi"/>
          <w:sz w:val="24"/>
          <w:szCs w:val="24"/>
        </w:rPr>
        <w:t xml:space="preserve">I/We hereby state that whatever is stated above is true and correct to the best of my/our knowledge and belief. </w:t>
      </w:r>
    </w:p>
    <w:p w14:paraId="16502AF0" w14:textId="77777777" w:rsidR="002227FC" w:rsidRPr="0094040F" w:rsidRDefault="002227FC" w:rsidP="00360645">
      <w:pPr>
        <w:spacing w:after="0"/>
        <w:rPr>
          <w:rFonts w:asciiTheme="minorHAnsi" w:hAnsiTheme="minorHAnsi" w:cstheme="minorHAnsi"/>
          <w:sz w:val="24"/>
          <w:szCs w:val="24"/>
        </w:rPr>
      </w:pPr>
    </w:p>
    <w:p w14:paraId="1C8BED91" w14:textId="77777777" w:rsidR="0071114C" w:rsidRPr="0094040F" w:rsidRDefault="00146C08" w:rsidP="00360645">
      <w:pPr>
        <w:spacing w:after="0"/>
        <w:rPr>
          <w:rFonts w:asciiTheme="minorHAnsi" w:hAnsiTheme="minorHAnsi" w:cstheme="minorHAnsi"/>
          <w:sz w:val="24"/>
          <w:szCs w:val="24"/>
        </w:rPr>
      </w:pPr>
      <w:r w:rsidRPr="0094040F">
        <w:rPr>
          <w:rFonts w:asciiTheme="minorHAnsi" w:hAnsiTheme="minorHAnsi" w:cstheme="minorHAnsi"/>
          <w:sz w:val="24"/>
          <w:szCs w:val="24"/>
        </w:rPr>
        <w:t xml:space="preserve">Date: ________________ </w:t>
      </w:r>
      <w:r w:rsidRPr="0094040F">
        <w:rPr>
          <w:rFonts w:asciiTheme="minorHAnsi" w:hAnsiTheme="minorHAnsi" w:cstheme="minorHAnsi"/>
          <w:sz w:val="24"/>
          <w:szCs w:val="24"/>
        </w:rPr>
        <w:br/>
        <w:t xml:space="preserve">Place: _______________ </w:t>
      </w:r>
      <w:r w:rsidRPr="0094040F">
        <w:rPr>
          <w:rFonts w:asciiTheme="minorHAnsi" w:hAnsiTheme="minorHAnsi" w:cstheme="minorHAnsi"/>
          <w:sz w:val="24"/>
          <w:szCs w:val="24"/>
        </w:rPr>
        <w:br/>
      </w:r>
    </w:p>
    <w:p w14:paraId="3F2585E1" w14:textId="77777777" w:rsidR="00146C08" w:rsidRPr="0094040F" w:rsidRDefault="00146C08" w:rsidP="00360645">
      <w:pPr>
        <w:spacing w:after="0"/>
        <w:rPr>
          <w:rFonts w:asciiTheme="minorHAnsi" w:hAnsiTheme="minorHAnsi" w:cstheme="minorHAnsi"/>
          <w:sz w:val="24"/>
          <w:szCs w:val="24"/>
        </w:rPr>
      </w:pPr>
      <w:r w:rsidRPr="0094040F">
        <w:rPr>
          <w:rFonts w:asciiTheme="minorHAnsi" w:hAnsiTheme="minorHAnsi" w:cstheme="minorHAnsi"/>
          <w:sz w:val="24"/>
          <w:szCs w:val="24"/>
        </w:rPr>
        <w:t xml:space="preserve">Witness: </w:t>
      </w:r>
    </w:p>
    <w:p w14:paraId="1D8DD70A" w14:textId="77777777" w:rsidR="00021A45" w:rsidRPr="0094040F" w:rsidRDefault="00146C08" w:rsidP="00360645">
      <w:pPr>
        <w:pStyle w:val="ListParagraph"/>
        <w:numPr>
          <w:ilvl w:val="0"/>
          <w:numId w:val="2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Name and address ____________ </w:t>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p>
    <w:p w14:paraId="657F6D5A" w14:textId="77777777" w:rsidR="00146C08" w:rsidRPr="0094040F" w:rsidRDefault="00146C08" w:rsidP="00360645">
      <w:pPr>
        <w:pStyle w:val="ListParagraph"/>
        <w:numPr>
          <w:ilvl w:val="0"/>
          <w:numId w:val="28"/>
        </w:num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Name and address ____________ </w:t>
      </w:r>
    </w:p>
    <w:p w14:paraId="649303EA" w14:textId="77777777" w:rsidR="00146C08" w:rsidRPr="0094040F" w:rsidRDefault="00146C08" w:rsidP="00360645">
      <w:pPr>
        <w:spacing w:after="0"/>
        <w:jc w:val="both"/>
        <w:rPr>
          <w:rFonts w:asciiTheme="minorHAnsi" w:hAnsiTheme="minorHAnsi" w:cstheme="minorHAnsi"/>
          <w:sz w:val="24"/>
          <w:szCs w:val="24"/>
        </w:rPr>
        <w:sectPr w:rsidR="00146C08" w:rsidRPr="0094040F" w:rsidSect="00305371">
          <w:type w:val="continuous"/>
          <w:pgSz w:w="12240" w:h="20160" w:code="5"/>
          <w:pgMar w:top="1440" w:right="1440" w:bottom="1440" w:left="1440" w:header="720" w:footer="720" w:gutter="0"/>
          <w:cols w:space="720"/>
          <w:noEndnote/>
          <w:docGrid w:linePitch="299"/>
        </w:sectPr>
      </w:pPr>
    </w:p>
    <w:p w14:paraId="770A0943" w14:textId="77777777" w:rsidR="00D81949" w:rsidRPr="0094040F" w:rsidRDefault="00D81949">
      <w:pPr>
        <w:rPr>
          <w:rFonts w:asciiTheme="minorHAnsi" w:hAnsiTheme="minorHAnsi" w:cstheme="minorHAnsi"/>
          <w:b/>
          <w:sz w:val="24"/>
          <w:szCs w:val="24"/>
          <w:u w:val="single"/>
        </w:rPr>
      </w:pPr>
      <w:bookmarkStart w:id="17" w:name="Pg14"/>
      <w:bookmarkEnd w:id="17"/>
      <w:r w:rsidRPr="0094040F">
        <w:rPr>
          <w:rFonts w:asciiTheme="minorHAnsi" w:hAnsiTheme="minorHAnsi" w:cstheme="minorHAnsi"/>
          <w:b/>
          <w:sz w:val="24"/>
          <w:szCs w:val="24"/>
          <w:u w:val="single"/>
        </w:rPr>
        <w:br w:type="page"/>
      </w:r>
    </w:p>
    <w:p w14:paraId="571246B3" w14:textId="7C6E5FD4" w:rsidR="00146C08" w:rsidRPr="0094040F" w:rsidRDefault="00146C08" w:rsidP="006B0481">
      <w:pPr>
        <w:pStyle w:val="Heading1"/>
        <w:jc w:val="center"/>
        <w:rPr>
          <w:rFonts w:asciiTheme="minorHAnsi" w:hAnsiTheme="minorHAnsi" w:cstheme="minorHAnsi"/>
          <w:color w:val="auto"/>
          <w:sz w:val="24"/>
          <w:szCs w:val="24"/>
        </w:rPr>
      </w:pPr>
      <w:bookmarkStart w:id="18" w:name="_Toc58941333"/>
      <w:r w:rsidRPr="0094040F">
        <w:rPr>
          <w:rFonts w:asciiTheme="minorHAnsi" w:hAnsiTheme="minorHAnsi" w:cstheme="minorHAnsi"/>
          <w:b/>
          <w:bCs/>
          <w:color w:val="auto"/>
          <w:sz w:val="24"/>
          <w:szCs w:val="24"/>
        </w:rPr>
        <w:lastRenderedPageBreak/>
        <w:t xml:space="preserve">ANNEXURE </w:t>
      </w:r>
      <w:r w:rsidR="006A6002" w:rsidRPr="0094040F">
        <w:rPr>
          <w:rFonts w:asciiTheme="minorHAnsi" w:hAnsiTheme="minorHAnsi" w:cstheme="minorHAnsi"/>
          <w:b/>
          <w:bCs/>
          <w:color w:val="auto"/>
          <w:sz w:val="24"/>
          <w:szCs w:val="24"/>
        </w:rPr>
        <w:t>–</w:t>
      </w:r>
      <w:r w:rsidRPr="0094040F">
        <w:rPr>
          <w:rFonts w:asciiTheme="minorHAnsi" w:hAnsiTheme="minorHAnsi" w:cstheme="minorHAnsi"/>
          <w:b/>
          <w:bCs/>
          <w:color w:val="auto"/>
          <w:sz w:val="24"/>
          <w:szCs w:val="24"/>
        </w:rPr>
        <w:t xml:space="preserve"> F</w:t>
      </w:r>
      <w:bookmarkEnd w:id="18"/>
    </w:p>
    <w:p w14:paraId="732F2880" w14:textId="77777777" w:rsidR="00146C08" w:rsidRPr="0094040F" w:rsidRDefault="00146C08" w:rsidP="00360645">
      <w:pPr>
        <w:spacing w:after="0"/>
        <w:jc w:val="center"/>
        <w:rPr>
          <w:rFonts w:asciiTheme="minorHAnsi" w:hAnsiTheme="minorHAnsi" w:cstheme="minorHAnsi"/>
          <w:b/>
          <w:sz w:val="24"/>
          <w:szCs w:val="24"/>
          <w:u w:val="single"/>
        </w:rPr>
      </w:pPr>
      <w:r w:rsidRPr="0094040F">
        <w:rPr>
          <w:rFonts w:asciiTheme="minorHAnsi" w:hAnsiTheme="minorHAnsi" w:cstheme="minorHAnsi"/>
          <w:b/>
          <w:sz w:val="24"/>
          <w:szCs w:val="24"/>
          <w:u w:val="single"/>
        </w:rPr>
        <w:t>DECLARATION UNDER SECTION 29A OF IBC</w:t>
      </w:r>
    </w:p>
    <w:p w14:paraId="7331B0C8" w14:textId="77777777" w:rsidR="00146C08" w:rsidRPr="0094040F" w:rsidRDefault="00146C08" w:rsidP="00360645">
      <w:pPr>
        <w:spacing w:after="0"/>
        <w:jc w:val="center"/>
        <w:rPr>
          <w:rFonts w:asciiTheme="minorHAnsi" w:hAnsiTheme="minorHAnsi" w:cstheme="minorHAnsi"/>
          <w:b/>
          <w:sz w:val="24"/>
          <w:szCs w:val="24"/>
        </w:rPr>
      </w:pPr>
      <w:r w:rsidRPr="0094040F">
        <w:rPr>
          <w:rFonts w:asciiTheme="minorHAnsi" w:hAnsiTheme="minorHAnsi" w:cstheme="minorHAnsi"/>
          <w:b/>
          <w:sz w:val="24"/>
          <w:szCs w:val="24"/>
        </w:rPr>
        <w:t>(To be executed on non-judicial Rs. 500/- stamp paper and notarized.)</w:t>
      </w:r>
    </w:p>
    <w:p w14:paraId="5457D347" w14:textId="77777777" w:rsidR="00146C08" w:rsidRPr="0094040F" w:rsidRDefault="00146C08" w:rsidP="00360645">
      <w:pPr>
        <w:spacing w:after="0"/>
        <w:jc w:val="both"/>
        <w:rPr>
          <w:rFonts w:asciiTheme="minorHAnsi" w:hAnsiTheme="minorHAnsi" w:cstheme="minorHAnsi"/>
          <w:sz w:val="24"/>
          <w:szCs w:val="24"/>
        </w:rPr>
      </w:pPr>
    </w:p>
    <w:p w14:paraId="485136EA" w14:textId="0FE05A16" w:rsidR="00146C08" w:rsidRPr="0094040F" w:rsidRDefault="00146C08" w:rsidP="6033DD99">
      <w:pPr>
        <w:spacing w:after="0"/>
        <w:jc w:val="center"/>
        <w:rPr>
          <w:rFonts w:asciiTheme="minorHAnsi" w:hAnsiTheme="minorHAnsi" w:cstheme="minorHAnsi"/>
          <w:b/>
          <w:bCs/>
          <w:sz w:val="24"/>
          <w:szCs w:val="24"/>
        </w:rPr>
      </w:pPr>
      <w:r w:rsidRPr="0094040F">
        <w:rPr>
          <w:rFonts w:asciiTheme="minorHAnsi" w:hAnsiTheme="minorHAnsi" w:cstheme="minorHAnsi"/>
          <w:b/>
          <w:bCs/>
          <w:sz w:val="24"/>
          <w:szCs w:val="24"/>
        </w:rPr>
        <w:t xml:space="preserve">In the matter of the Corporate Insolvency Resolution Process of </w:t>
      </w:r>
      <w:r w:rsidR="002C7156" w:rsidRPr="0094040F">
        <w:rPr>
          <w:rFonts w:asciiTheme="minorHAnsi" w:hAnsiTheme="minorHAnsi" w:cstheme="minorHAnsi"/>
          <w:b/>
          <w:bCs/>
          <w:sz w:val="24"/>
          <w:szCs w:val="24"/>
        </w:rPr>
        <w:t>Satra Property Developers Private Limited</w:t>
      </w:r>
      <w:r w:rsidRPr="0094040F">
        <w:rPr>
          <w:rFonts w:asciiTheme="minorHAnsi" w:hAnsiTheme="minorHAnsi" w:cstheme="minorHAnsi"/>
          <w:b/>
          <w:bCs/>
          <w:sz w:val="24"/>
          <w:szCs w:val="24"/>
        </w:rPr>
        <w:t xml:space="preserve"> </w:t>
      </w:r>
      <w:r w:rsidR="08363CCC" w:rsidRPr="0094040F">
        <w:rPr>
          <w:rFonts w:asciiTheme="minorHAnsi" w:hAnsiTheme="minorHAnsi" w:cstheme="minorHAnsi"/>
          <w:b/>
          <w:bCs/>
          <w:sz w:val="24"/>
          <w:szCs w:val="24"/>
        </w:rPr>
        <w:t xml:space="preserve">(“Corporate Debtor”) </w:t>
      </w:r>
      <w:r w:rsidRPr="0094040F">
        <w:rPr>
          <w:rFonts w:asciiTheme="minorHAnsi" w:hAnsiTheme="minorHAnsi" w:cstheme="minorHAnsi"/>
          <w:b/>
          <w:bCs/>
          <w:sz w:val="24"/>
          <w:szCs w:val="24"/>
        </w:rPr>
        <w:t>under the provisions of the Insolvency and Bankruptcy Code, 2016</w:t>
      </w:r>
      <w:r w:rsidR="28EA17AE" w:rsidRPr="0094040F">
        <w:rPr>
          <w:rFonts w:asciiTheme="minorHAnsi" w:hAnsiTheme="minorHAnsi" w:cstheme="minorHAnsi"/>
          <w:b/>
          <w:bCs/>
          <w:sz w:val="24"/>
          <w:szCs w:val="24"/>
        </w:rPr>
        <w:t xml:space="preserve"> (IBC)</w:t>
      </w:r>
    </w:p>
    <w:p w14:paraId="6EB48CF7" w14:textId="77777777" w:rsidR="00146C08" w:rsidRPr="0094040F" w:rsidRDefault="00146C08" w:rsidP="00360645">
      <w:pPr>
        <w:spacing w:after="0"/>
        <w:jc w:val="both"/>
        <w:rPr>
          <w:rFonts w:asciiTheme="minorHAnsi" w:hAnsiTheme="minorHAnsi" w:cstheme="minorHAnsi"/>
          <w:sz w:val="24"/>
          <w:szCs w:val="24"/>
        </w:rPr>
      </w:pPr>
    </w:p>
    <w:p w14:paraId="1F90D765" w14:textId="77777777" w:rsidR="00146C08" w:rsidRPr="0094040F" w:rsidRDefault="00146C08" w:rsidP="00360645">
      <w:pPr>
        <w:spacing w:after="0"/>
        <w:jc w:val="center"/>
        <w:rPr>
          <w:rFonts w:asciiTheme="minorHAnsi" w:hAnsiTheme="minorHAnsi" w:cstheme="minorHAnsi"/>
          <w:b/>
          <w:sz w:val="24"/>
          <w:szCs w:val="24"/>
        </w:rPr>
      </w:pPr>
      <w:r w:rsidRPr="0094040F">
        <w:rPr>
          <w:rFonts w:asciiTheme="minorHAnsi" w:hAnsiTheme="minorHAnsi" w:cstheme="minorHAnsi"/>
          <w:b/>
          <w:sz w:val="24"/>
          <w:szCs w:val="24"/>
          <w:u w:val="single"/>
        </w:rPr>
        <w:t>AFFIDAVIT</w:t>
      </w:r>
    </w:p>
    <w:p w14:paraId="12A3F451" w14:textId="77777777" w:rsidR="00146C08" w:rsidRPr="0094040F" w:rsidRDefault="00146C08" w:rsidP="00360645">
      <w:pPr>
        <w:spacing w:after="0"/>
        <w:jc w:val="both"/>
        <w:rPr>
          <w:rFonts w:asciiTheme="minorHAnsi" w:hAnsiTheme="minorHAnsi" w:cstheme="minorHAnsi"/>
          <w:sz w:val="24"/>
          <w:szCs w:val="24"/>
        </w:rPr>
      </w:pPr>
    </w:p>
    <w:p w14:paraId="5C1CB785"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AFFIDAVIT OF Mr./Mrs.________________________________ </w:t>
      </w:r>
    </w:p>
    <w:p w14:paraId="54B950DE"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(DIRECTOR / PROPRIETOR/ PARTNER OF ______________________________________) </w:t>
      </w:r>
    </w:p>
    <w:p w14:paraId="64602F89" w14:textId="77777777" w:rsidR="005F0C66" w:rsidRPr="0094040F" w:rsidRDefault="005F0C66" w:rsidP="005F0C66">
      <w:pPr>
        <w:spacing w:after="0"/>
        <w:jc w:val="both"/>
        <w:rPr>
          <w:rFonts w:asciiTheme="minorHAnsi" w:hAnsiTheme="minorHAnsi" w:cstheme="minorHAnsi"/>
          <w:sz w:val="24"/>
          <w:szCs w:val="24"/>
        </w:rPr>
      </w:pPr>
    </w:p>
    <w:p w14:paraId="590C8145" w14:textId="40A12D6C"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 Mr./  Mrs.______________________  Director /  Proprietor /  Partner  of _______________ ______________, an  adult  of  </w:t>
      </w:r>
      <w:r w:rsidR="003B0A39" w:rsidRPr="0094040F">
        <w:rPr>
          <w:rFonts w:asciiTheme="minorHAnsi" w:hAnsiTheme="minorHAnsi" w:cstheme="minorHAnsi"/>
          <w:sz w:val="24"/>
          <w:szCs w:val="24"/>
        </w:rPr>
        <w:t>[</w:t>
      </w:r>
      <w:r w:rsidR="003B0A39" w:rsidRPr="0094040F">
        <w:rPr>
          <w:rFonts w:asciiTheme="minorHAnsi" w:hAnsiTheme="minorHAnsi" w:cstheme="minorHAnsi"/>
          <w:i/>
          <w:iCs/>
          <w:color w:val="4F81BD" w:themeColor="accent1"/>
          <w:sz w:val="24"/>
          <w:szCs w:val="24"/>
        </w:rPr>
        <w:t>enter place of residence</w:t>
      </w:r>
      <w:r w:rsidR="003B0A39" w:rsidRPr="0094040F">
        <w:rPr>
          <w:rFonts w:asciiTheme="minorHAnsi" w:hAnsiTheme="minorHAnsi" w:cstheme="minorHAnsi"/>
          <w:sz w:val="24"/>
          <w:szCs w:val="24"/>
        </w:rPr>
        <w:t>]</w:t>
      </w:r>
      <w:r w:rsidRPr="0094040F">
        <w:rPr>
          <w:rFonts w:asciiTheme="minorHAnsi" w:hAnsiTheme="minorHAnsi" w:cstheme="minorHAnsi"/>
          <w:sz w:val="24"/>
          <w:szCs w:val="24"/>
        </w:rPr>
        <w:t xml:space="preserve">,  </w:t>
      </w:r>
      <w:r w:rsidR="004247B4" w:rsidRPr="0094040F">
        <w:rPr>
          <w:rFonts w:asciiTheme="minorHAnsi" w:hAnsiTheme="minorHAnsi" w:cstheme="minorHAnsi"/>
          <w:sz w:val="24"/>
          <w:szCs w:val="24"/>
        </w:rPr>
        <w:t xml:space="preserve">Indian inhabitant, having my present address at _______________________, on behalf of </w:t>
      </w:r>
      <w:r w:rsidR="004247B4" w:rsidRPr="0094040F">
        <w:rPr>
          <w:rFonts w:asciiTheme="minorHAnsi" w:hAnsiTheme="minorHAnsi" w:cstheme="minorHAnsi"/>
          <w:i/>
          <w:iCs/>
          <w:sz w:val="24"/>
          <w:szCs w:val="24"/>
        </w:rPr>
        <w:t>[</w:t>
      </w:r>
      <w:r w:rsidR="004247B4" w:rsidRPr="0094040F">
        <w:rPr>
          <w:rFonts w:asciiTheme="minorHAnsi" w:hAnsiTheme="minorHAnsi" w:cstheme="minorHAnsi"/>
          <w:b/>
          <w:iCs/>
          <w:sz w:val="24"/>
          <w:szCs w:val="24"/>
        </w:rPr>
        <w:t>name of the prospective resolution applicant</w:t>
      </w:r>
      <w:r w:rsidR="004247B4" w:rsidRPr="0094040F">
        <w:rPr>
          <w:rFonts w:asciiTheme="minorHAnsi" w:hAnsiTheme="minorHAnsi" w:cstheme="minorHAnsi"/>
          <w:i/>
          <w:iCs/>
          <w:sz w:val="24"/>
          <w:szCs w:val="24"/>
        </w:rPr>
        <w:t xml:space="preserve">] </w:t>
      </w:r>
      <w:r w:rsidR="004247B4" w:rsidRPr="0094040F">
        <w:rPr>
          <w:rFonts w:asciiTheme="minorHAnsi" w:hAnsiTheme="minorHAnsi" w:cstheme="minorHAnsi"/>
          <w:sz w:val="24"/>
          <w:szCs w:val="24"/>
        </w:rPr>
        <w:t xml:space="preserve">having registered office at </w:t>
      </w:r>
      <w:r w:rsidR="004247B4" w:rsidRPr="0094040F">
        <w:rPr>
          <w:rFonts w:asciiTheme="minorHAnsi" w:hAnsiTheme="minorHAnsi" w:cstheme="minorHAnsi"/>
          <w:i/>
          <w:iCs/>
          <w:sz w:val="24"/>
          <w:szCs w:val="24"/>
        </w:rPr>
        <w:t>[_______] (“</w:t>
      </w:r>
      <w:r w:rsidR="004247B4" w:rsidRPr="0094040F">
        <w:rPr>
          <w:rFonts w:asciiTheme="minorHAnsi" w:hAnsiTheme="minorHAnsi" w:cstheme="minorHAnsi"/>
          <w:b/>
          <w:bCs/>
          <w:i/>
          <w:iCs/>
          <w:sz w:val="24"/>
          <w:szCs w:val="24"/>
        </w:rPr>
        <w:t>Prospective</w:t>
      </w:r>
      <w:r w:rsidR="004247B4" w:rsidRPr="0094040F">
        <w:rPr>
          <w:rFonts w:asciiTheme="minorHAnsi" w:hAnsiTheme="minorHAnsi" w:cstheme="minorHAnsi"/>
          <w:i/>
          <w:iCs/>
          <w:sz w:val="24"/>
          <w:szCs w:val="24"/>
        </w:rPr>
        <w:t xml:space="preserve"> </w:t>
      </w:r>
      <w:r w:rsidR="004247B4" w:rsidRPr="0094040F">
        <w:rPr>
          <w:rFonts w:asciiTheme="minorHAnsi" w:hAnsiTheme="minorHAnsi" w:cstheme="minorHAnsi"/>
          <w:b/>
          <w:bCs/>
          <w:i/>
          <w:iCs/>
          <w:sz w:val="24"/>
          <w:szCs w:val="24"/>
        </w:rPr>
        <w:t>Resolution Applicant</w:t>
      </w:r>
      <w:r w:rsidR="004247B4" w:rsidRPr="0094040F">
        <w:rPr>
          <w:rFonts w:asciiTheme="minorHAnsi" w:hAnsiTheme="minorHAnsi" w:cstheme="minorHAnsi"/>
          <w:i/>
          <w:iCs/>
          <w:sz w:val="24"/>
          <w:szCs w:val="24"/>
        </w:rPr>
        <w:t>”)</w:t>
      </w:r>
      <w:r w:rsidRPr="0094040F">
        <w:rPr>
          <w:rFonts w:asciiTheme="minorHAnsi" w:hAnsiTheme="minorHAnsi" w:cstheme="minorHAnsi"/>
          <w:i/>
          <w:iCs/>
          <w:sz w:val="24"/>
          <w:szCs w:val="24"/>
        </w:rPr>
        <w:t>,</w:t>
      </w:r>
      <w:r w:rsidRPr="0094040F">
        <w:rPr>
          <w:rFonts w:asciiTheme="minorHAnsi" w:hAnsiTheme="minorHAnsi" w:cstheme="minorHAnsi"/>
          <w:sz w:val="24"/>
          <w:szCs w:val="24"/>
        </w:rPr>
        <w:t xml:space="preserve"> </w:t>
      </w:r>
    </w:p>
    <w:p w14:paraId="4FC8207D" w14:textId="77777777" w:rsidR="005F0C66" w:rsidRPr="0094040F" w:rsidRDefault="005F0C66" w:rsidP="005F0C66">
      <w:pPr>
        <w:spacing w:after="0"/>
        <w:jc w:val="both"/>
        <w:rPr>
          <w:rFonts w:asciiTheme="minorHAnsi" w:hAnsiTheme="minorHAnsi" w:cstheme="minorHAnsi"/>
          <w:sz w:val="24"/>
          <w:szCs w:val="24"/>
        </w:rPr>
      </w:pPr>
    </w:p>
    <w:p w14:paraId="4B932EE1"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Do hereby state on solemn affirm as under: -</w:t>
      </w:r>
    </w:p>
    <w:p w14:paraId="589D2A44"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That I am fully conversant with the facts and circumstances of the matter and am also duly empowered and competent to swear and affirm this affidavit. </w:t>
      </w:r>
    </w:p>
    <w:p w14:paraId="206B47C0"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Prospective Resolution Applicant is not an un-discharged insolvent; </w:t>
      </w:r>
    </w:p>
    <w:p w14:paraId="4EAC4A72" w14:textId="39515250"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Prospective Resolution Applicant has not been identified as a wilful defaulter in accordance with the guidelines of the Reserve Bank of India issued under the Banking Regulation Act,</w:t>
      </w:r>
      <w:r w:rsidR="006C1EDE">
        <w:rPr>
          <w:rFonts w:asciiTheme="minorHAnsi" w:hAnsiTheme="minorHAnsi" w:cstheme="minorHAnsi"/>
          <w:sz w:val="24"/>
          <w:szCs w:val="24"/>
        </w:rPr>
        <w:t xml:space="preserve"> </w:t>
      </w:r>
      <w:r w:rsidRPr="0094040F">
        <w:rPr>
          <w:rFonts w:asciiTheme="minorHAnsi" w:hAnsiTheme="minorHAnsi" w:cstheme="minorHAnsi"/>
          <w:sz w:val="24"/>
          <w:szCs w:val="24"/>
        </w:rPr>
        <w:t>1949;</w:t>
      </w:r>
    </w:p>
    <w:p w14:paraId="42B0CC02"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As on date, neither any of Prospective Resolution Applicant’s account nor an account of a corporate debtor under Prospective Resolution Applicant’s management or control or of whom Prospective Resolution Applicant is promoter, is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or more has elapsed from the date of such classification till the commencement of corporate insolvency resolution process of the Corporate Debtor and Prospective Resolution Applicant has not failed to make the payment of all overdue with interest thereon and charges relating to such non-performing asset before submission of the expression of interest in the CIRP of the Corporate Debtor; </w:t>
      </w:r>
    </w:p>
    <w:p w14:paraId="138F4557"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Prospective Resolution Applicant has not been convicted for any offence punishable with imprisonment for two years or more under any Act specified under Twelfth Schedule to the IBC or for seven years or more under any law for the time being in force</w:t>
      </w:r>
      <w:r w:rsidRPr="0094040F" w:rsidDel="00146C08">
        <w:rPr>
          <w:rFonts w:asciiTheme="minorHAnsi" w:hAnsiTheme="minorHAnsi" w:cstheme="minorHAnsi"/>
          <w:sz w:val="24"/>
          <w:szCs w:val="24"/>
        </w:rPr>
        <w:t xml:space="preserve">; </w:t>
      </w:r>
    </w:p>
    <w:p w14:paraId="7A63E18F"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Prospective Resolution Applicant has not been disqualified to act as a director under the Companies Act, 2013; [</w:t>
      </w:r>
      <w:r w:rsidRPr="0094040F">
        <w:rPr>
          <w:rFonts w:asciiTheme="minorHAnsi" w:hAnsiTheme="minorHAnsi" w:cstheme="minorHAnsi"/>
          <w:b/>
          <w:bCs/>
          <w:sz w:val="24"/>
          <w:szCs w:val="24"/>
        </w:rPr>
        <w:t>only applicable if the prospective resolution applicant is an individual</w:t>
      </w:r>
      <w:r w:rsidRPr="0094040F">
        <w:rPr>
          <w:rFonts w:asciiTheme="minorHAnsi" w:hAnsiTheme="minorHAnsi" w:cstheme="minorHAnsi"/>
          <w:sz w:val="24"/>
          <w:szCs w:val="24"/>
        </w:rPr>
        <w:t>]</w:t>
      </w:r>
    </w:p>
    <w:p w14:paraId="64D12BAD"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Prospective Resolution Applicant has not been prohibited by the Securities and Exchange Board of India from trading in securities or accessing the securities markets; </w:t>
      </w:r>
    </w:p>
    <w:p w14:paraId="47856816"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Prospective Resolution Applicant has not been a promoter or in management or control of a corporate debtor in which a preferential transaction, undervalued transaction, </w:t>
      </w:r>
      <w:r w:rsidRPr="0094040F">
        <w:rPr>
          <w:rFonts w:asciiTheme="minorHAnsi" w:hAnsiTheme="minorHAnsi" w:cstheme="minorHAnsi"/>
          <w:sz w:val="24"/>
          <w:szCs w:val="24"/>
        </w:rPr>
        <w:lastRenderedPageBreak/>
        <w:t xml:space="preserve">extortionate credit transaction or fraudulent transaction in respect of which an order has been made by the adjudicating authority under IBC; </w:t>
      </w:r>
    </w:p>
    <w:p w14:paraId="63F6DE78" w14:textId="77777777" w:rsidR="00B46C20" w:rsidRPr="0094040F" w:rsidRDefault="00B46C20" w:rsidP="00B46C20">
      <w:pPr>
        <w:numPr>
          <w:ilvl w:val="0"/>
          <w:numId w:val="27"/>
        </w:numPr>
        <w:jc w:val="both"/>
        <w:rPr>
          <w:rFonts w:asciiTheme="minorHAnsi" w:eastAsiaTheme="minorEastAsia" w:hAnsiTheme="minorHAnsi" w:cstheme="minorHAnsi"/>
          <w:sz w:val="24"/>
          <w:szCs w:val="24"/>
        </w:rPr>
      </w:pPr>
      <w:r w:rsidRPr="0094040F">
        <w:rPr>
          <w:rFonts w:asciiTheme="minorHAnsi" w:hAnsiTheme="minorHAnsi" w:cstheme="minorHAnsi"/>
          <w:sz w:val="24"/>
          <w:szCs w:val="24"/>
        </w:rPr>
        <w:t xml:space="preserve">Prospective Resolution Applicant has not executed a guarantee in favour of a creditor; in respect of a corporate debtor against which an application for insolvency resolution made by such creditor has been admitted under IBC and such guarantee has been invoked by the creditor and remains unpaid in full or in part; </w:t>
      </w:r>
      <w:bookmarkStart w:id="19" w:name="Pg15"/>
      <w:bookmarkEnd w:id="19"/>
    </w:p>
    <w:p w14:paraId="10C19091" w14:textId="77777777" w:rsidR="00B46C20" w:rsidRPr="0094040F" w:rsidRDefault="00B46C20" w:rsidP="00B46C20">
      <w:pPr>
        <w:numPr>
          <w:ilvl w:val="0"/>
          <w:numId w:val="27"/>
        </w:numPr>
        <w:jc w:val="both"/>
        <w:rPr>
          <w:rFonts w:asciiTheme="minorHAnsi" w:eastAsiaTheme="minorEastAsia" w:hAnsiTheme="minorHAnsi" w:cstheme="minorHAnsi"/>
          <w:sz w:val="24"/>
          <w:szCs w:val="24"/>
        </w:rPr>
      </w:pPr>
      <w:r w:rsidRPr="0094040F">
        <w:rPr>
          <w:rFonts w:asciiTheme="minorHAnsi" w:hAnsiTheme="minorHAnsi" w:cstheme="minorHAnsi"/>
          <w:sz w:val="24"/>
          <w:szCs w:val="24"/>
        </w:rPr>
        <w:t>Prospective Resolution Applicant is not subject to any disability, corresponding to clause (2) to (9) above, under any law in a jurisdiction outside India;</w:t>
      </w:r>
    </w:p>
    <w:p w14:paraId="6CD3BE86" w14:textId="77777777" w:rsidR="00B46C20" w:rsidRPr="0094040F" w:rsidRDefault="00B46C20" w:rsidP="00B46C20">
      <w:pPr>
        <w:numPr>
          <w:ilvl w:val="0"/>
          <w:numId w:val="27"/>
        </w:numPr>
        <w:jc w:val="both"/>
        <w:rPr>
          <w:rFonts w:asciiTheme="minorHAnsi" w:eastAsiaTheme="minorEastAsia" w:hAnsiTheme="minorHAnsi" w:cstheme="minorHAnsi"/>
          <w:sz w:val="24"/>
          <w:szCs w:val="24"/>
        </w:rPr>
      </w:pPr>
      <w:r w:rsidRPr="0094040F">
        <w:rPr>
          <w:rFonts w:asciiTheme="minorHAnsi" w:hAnsiTheme="minorHAnsi" w:cstheme="minorHAnsi"/>
          <w:sz w:val="24"/>
          <w:szCs w:val="24"/>
        </w:rPr>
        <w:t xml:space="preserve">Prospective Resolution Applicant does not have a connected person not eligible under any of the criteria specified in clauses (2) to (10) above; </w:t>
      </w:r>
    </w:p>
    <w:p w14:paraId="12410F32" w14:textId="77777777" w:rsidR="00B46C20" w:rsidRPr="0094040F" w:rsidRDefault="00B46C20" w:rsidP="00B46C20">
      <w:pPr>
        <w:numPr>
          <w:ilvl w:val="0"/>
          <w:numId w:val="27"/>
        </w:numPr>
        <w:jc w:val="both"/>
        <w:rPr>
          <w:rFonts w:asciiTheme="minorHAnsi" w:hAnsiTheme="minorHAnsi" w:cstheme="minorHAnsi"/>
          <w:sz w:val="24"/>
          <w:szCs w:val="24"/>
        </w:rPr>
      </w:pPr>
      <w:r w:rsidRPr="0094040F">
        <w:rPr>
          <w:rFonts w:asciiTheme="minorHAnsi" w:hAnsiTheme="minorHAnsi" w:cstheme="minorHAnsi"/>
          <w:sz w:val="24"/>
          <w:szCs w:val="24"/>
        </w:rPr>
        <w:t xml:space="preserve">That I confirm that the said declaration and disclosure is true and correct. </w:t>
      </w:r>
    </w:p>
    <w:p w14:paraId="60E219C9" w14:textId="64F0B605" w:rsidR="005F0C66" w:rsidRPr="0094040F" w:rsidRDefault="00B46C20" w:rsidP="00B46C20">
      <w:pPr>
        <w:pStyle w:val="ListParagraph"/>
        <w:numPr>
          <w:ilvl w:val="0"/>
          <w:numId w:val="27"/>
        </w:numPr>
        <w:spacing w:after="0"/>
        <w:jc w:val="both"/>
        <w:rPr>
          <w:rFonts w:asciiTheme="minorHAnsi" w:hAnsiTheme="minorHAnsi" w:cstheme="minorHAnsi"/>
          <w:sz w:val="24"/>
          <w:szCs w:val="24"/>
        </w:rPr>
      </w:pPr>
      <w:r w:rsidRPr="0094040F">
        <w:rPr>
          <w:rFonts w:asciiTheme="minorHAnsi" w:hAnsiTheme="minorHAnsi" w:cstheme="minorHAnsi"/>
          <w:sz w:val="24"/>
          <w:szCs w:val="24"/>
        </w:rPr>
        <w:t>That I am duly authorized to submit this declaration by virtue of [</w:t>
      </w:r>
      <w:r w:rsidRPr="0094040F">
        <w:rPr>
          <w:rFonts w:asciiTheme="minorHAnsi" w:hAnsiTheme="minorHAnsi" w:cstheme="minorHAnsi"/>
          <w:i/>
          <w:color w:val="0000FF"/>
          <w:sz w:val="24"/>
          <w:szCs w:val="24"/>
        </w:rPr>
        <w:t>please mention the document (such as board resolution, authority letter etc.) authorizing the signatory</w:t>
      </w:r>
      <w:r w:rsidRPr="0094040F">
        <w:rPr>
          <w:rFonts w:asciiTheme="minorHAnsi" w:hAnsiTheme="minorHAnsi" w:cstheme="minorHAnsi"/>
          <w:sz w:val="24"/>
          <w:szCs w:val="24"/>
        </w:rPr>
        <w:t>].</w:t>
      </w:r>
      <w:r w:rsidR="005F0C66" w:rsidRPr="0094040F">
        <w:rPr>
          <w:rFonts w:asciiTheme="minorHAnsi" w:hAnsiTheme="minorHAnsi" w:cstheme="minorHAnsi"/>
          <w:sz w:val="24"/>
          <w:szCs w:val="24"/>
        </w:rPr>
        <w:t xml:space="preserve"> </w:t>
      </w:r>
    </w:p>
    <w:p w14:paraId="5D041E57" w14:textId="0C63A2E7" w:rsidR="005F0C66" w:rsidRPr="0094040F" w:rsidRDefault="005F0C66" w:rsidP="00930182">
      <w:pPr>
        <w:pStyle w:val="ListParagraph"/>
        <w:spacing w:after="0"/>
        <w:jc w:val="both"/>
        <w:rPr>
          <w:rFonts w:asciiTheme="minorHAnsi" w:hAnsiTheme="minorHAnsi" w:cstheme="minorHAnsi"/>
          <w:sz w:val="24"/>
          <w:szCs w:val="24"/>
        </w:rPr>
      </w:pPr>
    </w:p>
    <w:p w14:paraId="020CE625" w14:textId="77777777" w:rsidR="005F0C66" w:rsidRPr="0094040F" w:rsidRDefault="005F0C66" w:rsidP="005F0C66">
      <w:pPr>
        <w:spacing w:after="0"/>
        <w:jc w:val="both"/>
        <w:rPr>
          <w:rFonts w:asciiTheme="minorHAnsi" w:hAnsiTheme="minorHAnsi" w:cstheme="minorHAnsi"/>
          <w:sz w:val="24"/>
          <w:szCs w:val="24"/>
        </w:rPr>
      </w:pPr>
    </w:p>
    <w:p w14:paraId="43E5DA8E" w14:textId="77777777" w:rsidR="005F0C66" w:rsidRPr="0094040F" w:rsidRDefault="005F0C66" w:rsidP="005F0C66">
      <w:pPr>
        <w:spacing w:after="0"/>
        <w:jc w:val="both"/>
        <w:rPr>
          <w:rFonts w:asciiTheme="minorHAnsi" w:hAnsiTheme="minorHAnsi" w:cstheme="minorHAnsi"/>
          <w:b/>
          <w:sz w:val="24"/>
          <w:szCs w:val="24"/>
        </w:rPr>
      </w:pPr>
      <w:r w:rsidRPr="0094040F">
        <w:rPr>
          <w:rFonts w:asciiTheme="minorHAnsi" w:hAnsiTheme="minorHAnsi" w:cstheme="minorHAnsi"/>
          <w:b/>
          <w:sz w:val="24"/>
          <w:szCs w:val="24"/>
        </w:rPr>
        <w:t xml:space="preserve">Verification </w:t>
      </w:r>
    </w:p>
    <w:p w14:paraId="63FE4D82"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I hereby state that whatever is stated hereinabove is true to the best of my knowledge. Solemnly affirmed at ______) on this _ day of ________, 20__ </w:t>
      </w:r>
    </w:p>
    <w:p w14:paraId="2DF04F7E" w14:textId="77777777" w:rsidR="005F0C66" w:rsidRPr="0094040F" w:rsidRDefault="005F0C66" w:rsidP="005F0C66">
      <w:pPr>
        <w:spacing w:after="0"/>
        <w:jc w:val="both"/>
        <w:rPr>
          <w:rFonts w:asciiTheme="minorHAnsi" w:hAnsiTheme="minorHAnsi" w:cstheme="minorHAnsi"/>
          <w:sz w:val="24"/>
          <w:szCs w:val="24"/>
        </w:rPr>
      </w:pPr>
    </w:p>
    <w:p w14:paraId="77265163" w14:textId="77777777" w:rsidR="005F0C66" w:rsidRPr="0094040F" w:rsidRDefault="005F0C66" w:rsidP="005F0C66">
      <w:pPr>
        <w:spacing w:after="0"/>
        <w:jc w:val="both"/>
        <w:rPr>
          <w:rFonts w:asciiTheme="minorHAnsi" w:hAnsiTheme="minorHAnsi" w:cstheme="minorHAnsi"/>
          <w:sz w:val="24"/>
          <w:szCs w:val="24"/>
        </w:rPr>
      </w:pPr>
    </w:p>
    <w:p w14:paraId="140D4126" w14:textId="77777777" w:rsidR="005F0C66" w:rsidRPr="0094040F" w:rsidRDefault="005F0C66" w:rsidP="005F0C66">
      <w:pPr>
        <w:spacing w:after="0"/>
        <w:jc w:val="both"/>
        <w:rPr>
          <w:rFonts w:asciiTheme="minorHAnsi" w:hAnsiTheme="minorHAnsi" w:cstheme="minorHAnsi"/>
          <w:sz w:val="24"/>
          <w:szCs w:val="24"/>
        </w:rPr>
      </w:pPr>
    </w:p>
    <w:p w14:paraId="5B88FDC9"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 xml:space="preserve">(Signature of Proprietor/Director/Partner) </w:t>
      </w:r>
    </w:p>
    <w:p w14:paraId="317CDD97" w14:textId="77777777" w:rsidR="005F0C66" w:rsidRPr="0094040F" w:rsidRDefault="005F0C66" w:rsidP="005F0C66">
      <w:pPr>
        <w:spacing w:after="0"/>
        <w:jc w:val="both"/>
        <w:rPr>
          <w:rFonts w:asciiTheme="minorHAnsi" w:hAnsiTheme="minorHAnsi" w:cstheme="minorHAnsi"/>
          <w:sz w:val="24"/>
          <w:szCs w:val="24"/>
        </w:rPr>
      </w:pPr>
    </w:p>
    <w:p w14:paraId="1E4DADF8" w14:textId="77777777" w:rsidR="005F0C66" w:rsidRPr="0094040F" w:rsidRDefault="005F0C66" w:rsidP="005F0C66">
      <w:pPr>
        <w:spacing w:after="0"/>
        <w:jc w:val="both"/>
        <w:rPr>
          <w:rFonts w:asciiTheme="minorHAnsi" w:hAnsiTheme="minorHAnsi" w:cstheme="minorHAnsi"/>
          <w:sz w:val="24"/>
          <w:szCs w:val="24"/>
        </w:rPr>
      </w:pPr>
    </w:p>
    <w:p w14:paraId="2517BAD8" w14:textId="77777777" w:rsidR="005F0C66" w:rsidRPr="0094040F" w:rsidRDefault="005F0C66" w:rsidP="005F0C66">
      <w:pPr>
        <w:spacing w:after="0"/>
        <w:jc w:val="both"/>
        <w:rPr>
          <w:rFonts w:asciiTheme="minorHAnsi" w:hAnsiTheme="minorHAnsi" w:cstheme="minorHAnsi"/>
          <w:sz w:val="24"/>
          <w:szCs w:val="24"/>
        </w:rPr>
      </w:pPr>
    </w:p>
    <w:p w14:paraId="1A67A958"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Identified by me</w:t>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t>Before me</w:t>
      </w:r>
    </w:p>
    <w:p w14:paraId="15D84347" w14:textId="77777777" w:rsidR="005F0C66" w:rsidRPr="0094040F" w:rsidRDefault="005F0C66" w:rsidP="005F0C66">
      <w:pPr>
        <w:spacing w:after="0"/>
        <w:jc w:val="both"/>
        <w:rPr>
          <w:rFonts w:asciiTheme="minorHAnsi" w:hAnsiTheme="minorHAnsi" w:cstheme="minorHAnsi"/>
          <w:sz w:val="24"/>
          <w:szCs w:val="24"/>
        </w:rPr>
      </w:pPr>
    </w:p>
    <w:p w14:paraId="2499B803" w14:textId="77777777" w:rsidR="005F0C66" w:rsidRPr="0094040F" w:rsidRDefault="005F0C66" w:rsidP="005F0C66">
      <w:pPr>
        <w:spacing w:after="0"/>
        <w:jc w:val="both"/>
        <w:rPr>
          <w:rFonts w:asciiTheme="minorHAnsi" w:hAnsiTheme="minorHAnsi" w:cstheme="minorHAnsi"/>
          <w:sz w:val="24"/>
          <w:szCs w:val="24"/>
        </w:rPr>
      </w:pPr>
    </w:p>
    <w:p w14:paraId="38350DED" w14:textId="77777777" w:rsidR="005F0C66" w:rsidRPr="0094040F" w:rsidRDefault="005F0C66" w:rsidP="005F0C66">
      <w:pPr>
        <w:spacing w:after="0"/>
        <w:jc w:val="both"/>
        <w:rPr>
          <w:rFonts w:asciiTheme="minorHAnsi" w:hAnsiTheme="minorHAnsi" w:cstheme="minorHAnsi"/>
          <w:sz w:val="24"/>
          <w:szCs w:val="24"/>
        </w:rPr>
      </w:pPr>
    </w:p>
    <w:p w14:paraId="666417D5" w14:textId="77777777" w:rsidR="005F0C66" w:rsidRPr="0094040F" w:rsidRDefault="005F0C66" w:rsidP="005F0C66">
      <w:pPr>
        <w:spacing w:after="0"/>
        <w:jc w:val="both"/>
        <w:rPr>
          <w:rFonts w:asciiTheme="minorHAnsi" w:hAnsiTheme="minorHAnsi" w:cstheme="minorHAnsi"/>
          <w:sz w:val="24"/>
          <w:szCs w:val="24"/>
        </w:rPr>
      </w:pPr>
    </w:p>
    <w:p w14:paraId="28F3454F" w14:textId="77777777" w:rsidR="005F0C66" w:rsidRPr="0094040F" w:rsidRDefault="005F0C66" w:rsidP="005F0C66">
      <w:pPr>
        <w:spacing w:after="0"/>
        <w:jc w:val="both"/>
        <w:rPr>
          <w:rFonts w:asciiTheme="minorHAnsi" w:hAnsiTheme="minorHAnsi" w:cstheme="minorHAnsi"/>
          <w:sz w:val="24"/>
          <w:szCs w:val="24"/>
        </w:rPr>
      </w:pPr>
      <w:r w:rsidRPr="0094040F">
        <w:rPr>
          <w:rFonts w:asciiTheme="minorHAnsi" w:hAnsiTheme="minorHAnsi" w:cstheme="minorHAnsi"/>
          <w:sz w:val="24"/>
          <w:szCs w:val="24"/>
        </w:rPr>
        <w:t>Advocate</w:t>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r>
      <w:r w:rsidRPr="0094040F">
        <w:rPr>
          <w:rFonts w:asciiTheme="minorHAnsi" w:hAnsiTheme="minorHAnsi" w:cstheme="minorHAnsi"/>
          <w:sz w:val="24"/>
          <w:szCs w:val="24"/>
        </w:rPr>
        <w:tab/>
        <w:t>Notary</w:t>
      </w:r>
    </w:p>
    <w:p w14:paraId="17B6B601" w14:textId="77777777" w:rsidR="005F0C66" w:rsidRPr="0094040F" w:rsidRDefault="005F0C66" w:rsidP="005F0C66">
      <w:pPr>
        <w:rPr>
          <w:rFonts w:asciiTheme="minorHAnsi" w:hAnsiTheme="minorHAnsi" w:cstheme="minorHAnsi"/>
          <w:sz w:val="28"/>
          <w:szCs w:val="28"/>
        </w:rPr>
      </w:pPr>
    </w:p>
    <w:p w14:paraId="20F6442D" w14:textId="77777777" w:rsidR="00146C08" w:rsidRPr="0094040F" w:rsidRDefault="00146C08" w:rsidP="00360645">
      <w:pPr>
        <w:spacing w:after="0"/>
        <w:jc w:val="both"/>
        <w:rPr>
          <w:rFonts w:asciiTheme="minorHAnsi" w:hAnsiTheme="minorHAnsi" w:cstheme="minorHAnsi"/>
          <w:sz w:val="24"/>
          <w:szCs w:val="24"/>
        </w:rPr>
        <w:sectPr w:rsidR="00146C08" w:rsidRPr="0094040F" w:rsidSect="00305371">
          <w:type w:val="continuous"/>
          <w:pgSz w:w="12240" w:h="20160" w:code="5"/>
          <w:pgMar w:top="1440" w:right="1440" w:bottom="1440" w:left="1440" w:header="720" w:footer="720" w:gutter="0"/>
          <w:cols w:space="720"/>
          <w:noEndnote/>
          <w:docGrid w:linePitch="299"/>
        </w:sectPr>
      </w:pPr>
    </w:p>
    <w:p w14:paraId="15E1B28F" w14:textId="11FE1E72" w:rsidR="004D4911" w:rsidRPr="0094040F" w:rsidRDefault="004D4911">
      <w:pPr>
        <w:rPr>
          <w:rFonts w:asciiTheme="minorHAnsi" w:hAnsiTheme="minorHAnsi" w:cstheme="minorHAnsi"/>
          <w:b/>
          <w:sz w:val="24"/>
          <w:szCs w:val="24"/>
          <w:u w:val="single"/>
        </w:rPr>
      </w:pPr>
      <w:bookmarkStart w:id="20" w:name="Pg16"/>
      <w:bookmarkEnd w:id="20"/>
      <w:r w:rsidRPr="0094040F">
        <w:rPr>
          <w:rFonts w:asciiTheme="minorHAnsi" w:hAnsiTheme="minorHAnsi" w:cstheme="minorHAnsi"/>
          <w:b/>
          <w:sz w:val="24"/>
          <w:szCs w:val="24"/>
          <w:u w:val="single"/>
        </w:rPr>
        <w:br w:type="page"/>
      </w:r>
    </w:p>
    <w:p w14:paraId="321A29AB" w14:textId="70582082" w:rsidR="000E7FFD" w:rsidRPr="0094040F" w:rsidRDefault="000E7FFD" w:rsidP="000E7FFD">
      <w:pPr>
        <w:pStyle w:val="Heading1"/>
        <w:jc w:val="center"/>
        <w:rPr>
          <w:rFonts w:asciiTheme="minorHAnsi" w:hAnsiTheme="minorHAnsi" w:cstheme="minorHAnsi"/>
          <w:color w:val="auto"/>
          <w:sz w:val="24"/>
          <w:szCs w:val="24"/>
        </w:rPr>
      </w:pPr>
      <w:r w:rsidRPr="0094040F">
        <w:rPr>
          <w:rFonts w:asciiTheme="minorHAnsi" w:hAnsiTheme="minorHAnsi" w:cstheme="minorHAnsi"/>
          <w:b/>
          <w:bCs/>
          <w:color w:val="auto"/>
          <w:sz w:val="24"/>
          <w:szCs w:val="24"/>
        </w:rPr>
        <w:lastRenderedPageBreak/>
        <w:t>ANNEXURE – G</w:t>
      </w:r>
    </w:p>
    <w:p w14:paraId="122BB70D" w14:textId="77777777" w:rsidR="000E7FFD" w:rsidRPr="0094040F" w:rsidRDefault="000E7FFD" w:rsidP="005608FF">
      <w:pPr>
        <w:snapToGrid w:val="0"/>
        <w:spacing w:after="0" w:line="240" w:lineRule="auto"/>
        <w:jc w:val="center"/>
        <w:rPr>
          <w:rFonts w:asciiTheme="minorHAnsi" w:hAnsiTheme="minorHAnsi" w:cstheme="minorHAnsi"/>
          <w:b/>
          <w:bCs/>
          <w:sz w:val="20"/>
        </w:rPr>
      </w:pPr>
    </w:p>
    <w:p w14:paraId="0263AD8F" w14:textId="77777777" w:rsidR="00CD4FF2" w:rsidRPr="00CD4FF2" w:rsidRDefault="00CD4FF2" w:rsidP="00CD4FF2">
      <w:pPr>
        <w:snapToGrid w:val="0"/>
        <w:spacing w:after="0" w:line="240" w:lineRule="auto"/>
        <w:jc w:val="center"/>
        <w:rPr>
          <w:rFonts w:asciiTheme="minorHAnsi" w:hAnsiTheme="minorHAnsi" w:cstheme="minorHAnsi"/>
          <w:b/>
          <w:bCs/>
          <w:sz w:val="24"/>
          <w:szCs w:val="24"/>
        </w:rPr>
      </w:pPr>
      <w:r w:rsidRPr="00CD4FF2">
        <w:rPr>
          <w:rFonts w:asciiTheme="minorHAnsi" w:hAnsiTheme="minorHAnsi" w:cstheme="minorHAnsi"/>
          <w:b/>
          <w:bCs/>
          <w:sz w:val="24"/>
          <w:szCs w:val="24"/>
        </w:rPr>
        <w:t>FORM G</w:t>
      </w:r>
    </w:p>
    <w:p w14:paraId="4505ECDD" w14:textId="77777777" w:rsidR="00CD4FF2" w:rsidRPr="00CD4FF2" w:rsidRDefault="00CD4FF2" w:rsidP="00CD4FF2">
      <w:pPr>
        <w:snapToGrid w:val="0"/>
        <w:spacing w:after="0" w:line="240" w:lineRule="auto"/>
        <w:jc w:val="center"/>
        <w:rPr>
          <w:rFonts w:asciiTheme="minorHAnsi" w:hAnsiTheme="minorHAnsi" w:cstheme="minorHAnsi"/>
          <w:b/>
          <w:bCs/>
          <w:sz w:val="24"/>
          <w:szCs w:val="24"/>
        </w:rPr>
      </w:pPr>
      <w:r w:rsidRPr="00CD4FF2">
        <w:rPr>
          <w:rFonts w:asciiTheme="minorHAnsi" w:hAnsiTheme="minorHAnsi" w:cstheme="minorHAnsi"/>
          <w:b/>
          <w:bCs/>
          <w:sz w:val="24"/>
          <w:szCs w:val="24"/>
        </w:rPr>
        <w:t xml:space="preserve">INVITATION FOR EXPRESSION OF INTEREST FOR </w:t>
      </w:r>
    </w:p>
    <w:p w14:paraId="0F5CB0AF" w14:textId="77777777" w:rsidR="00CD4FF2" w:rsidRPr="00CD4FF2" w:rsidRDefault="00CD4FF2" w:rsidP="00CD4FF2">
      <w:pPr>
        <w:snapToGrid w:val="0"/>
        <w:spacing w:after="0" w:line="240" w:lineRule="auto"/>
        <w:jc w:val="center"/>
        <w:rPr>
          <w:rFonts w:asciiTheme="minorHAnsi" w:hAnsiTheme="minorHAnsi" w:cstheme="minorHAnsi"/>
          <w:b/>
          <w:bCs/>
          <w:sz w:val="24"/>
          <w:szCs w:val="24"/>
        </w:rPr>
      </w:pPr>
      <w:r w:rsidRPr="00CD4FF2">
        <w:rPr>
          <w:rFonts w:asciiTheme="minorHAnsi" w:hAnsiTheme="minorHAnsi" w:cstheme="minorHAnsi"/>
          <w:b/>
          <w:bCs/>
          <w:sz w:val="24"/>
          <w:szCs w:val="24"/>
        </w:rPr>
        <w:t xml:space="preserve">SATRA PROPERTY DEVELOPERS PRIVATE LIMITED </w:t>
      </w:r>
    </w:p>
    <w:p w14:paraId="71F2DE3F" w14:textId="77777777" w:rsidR="00CD4FF2" w:rsidRPr="00CD4FF2" w:rsidRDefault="00CD4FF2" w:rsidP="00CD4FF2">
      <w:pPr>
        <w:snapToGrid w:val="0"/>
        <w:spacing w:after="0" w:line="240" w:lineRule="auto"/>
        <w:jc w:val="center"/>
        <w:rPr>
          <w:rFonts w:asciiTheme="minorHAnsi" w:hAnsiTheme="minorHAnsi" w:cstheme="minorHAnsi"/>
          <w:b/>
          <w:bCs/>
          <w:sz w:val="24"/>
          <w:szCs w:val="24"/>
        </w:rPr>
      </w:pPr>
      <w:r w:rsidRPr="00CD4FF2">
        <w:rPr>
          <w:rFonts w:asciiTheme="minorHAnsi" w:hAnsiTheme="minorHAnsi" w:cstheme="minorHAnsi"/>
          <w:b/>
          <w:bCs/>
          <w:sz w:val="24"/>
          <w:szCs w:val="24"/>
        </w:rPr>
        <w:t>OPERATING IN REAL ESTATE INDUSTRY MUMBAI</w:t>
      </w:r>
    </w:p>
    <w:p w14:paraId="0D450B54" w14:textId="77777777" w:rsidR="00CD4FF2" w:rsidRPr="00CD4FF2" w:rsidRDefault="00CD4FF2" w:rsidP="00CD4FF2">
      <w:pPr>
        <w:snapToGrid w:val="0"/>
        <w:spacing w:after="0" w:line="240" w:lineRule="auto"/>
        <w:jc w:val="center"/>
        <w:rPr>
          <w:rFonts w:asciiTheme="minorHAnsi" w:hAnsiTheme="minorHAnsi" w:cstheme="minorHAnsi"/>
          <w:b/>
          <w:bCs/>
          <w:sz w:val="24"/>
          <w:szCs w:val="24"/>
        </w:rPr>
      </w:pPr>
    </w:p>
    <w:p w14:paraId="2CD0537C" w14:textId="77777777" w:rsidR="00CD4FF2" w:rsidRPr="00CD4FF2" w:rsidRDefault="00CD4FF2" w:rsidP="00CD4FF2">
      <w:pPr>
        <w:snapToGrid w:val="0"/>
        <w:spacing w:after="0" w:line="240" w:lineRule="auto"/>
        <w:jc w:val="center"/>
        <w:rPr>
          <w:rFonts w:asciiTheme="minorHAnsi" w:hAnsiTheme="minorHAnsi" w:cstheme="minorHAnsi"/>
          <w:sz w:val="24"/>
          <w:szCs w:val="24"/>
        </w:rPr>
      </w:pPr>
      <w:r w:rsidRPr="00CD4FF2">
        <w:rPr>
          <w:rFonts w:asciiTheme="minorHAnsi" w:hAnsiTheme="minorHAnsi" w:cstheme="minorHAnsi"/>
          <w:sz w:val="24"/>
          <w:szCs w:val="24"/>
          <w:cs/>
        </w:rPr>
        <w:t xml:space="preserve"> (</w:t>
      </w:r>
      <w:r w:rsidRPr="00CD4FF2">
        <w:rPr>
          <w:rFonts w:asciiTheme="minorHAnsi" w:hAnsiTheme="minorHAnsi" w:cstheme="minorHAnsi"/>
          <w:sz w:val="24"/>
          <w:szCs w:val="24"/>
        </w:rPr>
        <w:t>Under Regulation 36A (1</w:t>
      </w:r>
      <w:r w:rsidRPr="00CD4FF2">
        <w:rPr>
          <w:rFonts w:asciiTheme="minorHAnsi" w:hAnsiTheme="minorHAnsi" w:cstheme="minorHAnsi"/>
          <w:sz w:val="24"/>
          <w:szCs w:val="24"/>
          <w:cs/>
        </w:rPr>
        <w:t xml:space="preserve">) </w:t>
      </w:r>
      <w:r w:rsidRPr="00CD4FF2">
        <w:rPr>
          <w:rFonts w:asciiTheme="minorHAnsi" w:hAnsiTheme="minorHAnsi" w:cstheme="minorHAnsi"/>
          <w:sz w:val="24"/>
          <w:szCs w:val="24"/>
        </w:rPr>
        <w:t xml:space="preserve">of the Insolvency and Bankruptcy Board of India </w:t>
      </w:r>
      <w:r w:rsidRPr="00CD4FF2">
        <w:rPr>
          <w:rFonts w:asciiTheme="minorHAnsi" w:hAnsiTheme="minorHAnsi" w:cstheme="minorHAnsi"/>
          <w:sz w:val="24"/>
          <w:szCs w:val="24"/>
          <w:cs/>
        </w:rPr>
        <w:t>(</w:t>
      </w:r>
      <w:r w:rsidRPr="00CD4FF2">
        <w:rPr>
          <w:rFonts w:asciiTheme="minorHAnsi" w:hAnsiTheme="minorHAnsi" w:cstheme="minorHAnsi"/>
          <w:sz w:val="24"/>
          <w:szCs w:val="24"/>
        </w:rPr>
        <w:t>Insolvency Resolution Process for Corporate Persons</w:t>
      </w:r>
      <w:r w:rsidRPr="00CD4FF2">
        <w:rPr>
          <w:rFonts w:asciiTheme="minorHAnsi" w:hAnsiTheme="minorHAnsi" w:cstheme="minorHAnsi"/>
          <w:sz w:val="24"/>
          <w:szCs w:val="24"/>
          <w:cs/>
        </w:rPr>
        <w:t>)</w:t>
      </w:r>
      <w:r w:rsidRPr="00CD4FF2">
        <w:rPr>
          <w:rFonts w:asciiTheme="minorHAnsi" w:hAnsiTheme="minorHAnsi" w:cstheme="minorHAnsi"/>
          <w:sz w:val="24"/>
          <w:szCs w:val="24"/>
        </w:rPr>
        <w:t xml:space="preserve"> Regulations, 2016)</w:t>
      </w:r>
    </w:p>
    <w:p w14:paraId="4F1F77D7" w14:textId="77777777" w:rsidR="00CD4FF2" w:rsidRPr="00CD4FF2" w:rsidRDefault="00CD4FF2" w:rsidP="00CD4FF2">
      <w:pPr>
        <w:snapToGrid w:val="0"/>
        <w:spacing w:after="0" w:line="240" w:lineRule="auto"/>
        <w:jc w:val="center"/>
        <w:rPr>
          <w:rFonts w:asciiTheme="minorHAnsi" w:hAnsiTheme="minorHAnsi" w:cstheme="minorHAnsi"/>
          <w:sz w:val="24"/>
          <w:szCs w:val="24"/>
        </w:rPr>
      </w:pPr>
    </w:p>
    <w:tbl>
      <w:tblPr>
        <w:tblW w:w="9552" w:type="dxa"/>
        <w:tblInd w:w="102" w:type="dxa"/>
        <w:tblLayout w:type="fixed"/>
        <w:tblCellMar>
          <w:left w:w="0" w:type="dxa"/>
          <w:right w:w="0" w:type="dxa"/>
        </w:tblCellMar>
        <w:tblLook w:val="04A0" w:firstRow="1" w:lastRow="0" w:firstColumn="1" w:lastColumn="0" w:noHBand="0" w:noVBand="1"/>
      </w:tblPr>
      <w:tblGrid>
        <w:gridCol w:w="602"/>
        <w:gridCol w:w="4261"/>
        <w:gridCol w:w="4689"/>
      </w:tblGrid>
      <w:tr w:rsidR="00CD4FF2" w:rsidRPr="00CD4FF2" w14:paraId="4E5AF4F3" w14:textId="77777777" w:rsidTr="00C90813">
        <w:trPr>
          <w:trHeight w:val="20"/>
        </w:trPr>
        <w:tc>
          <w:tcPr>
            <w:tcW w:w="9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hideMark/>
          </w:tcPr>
          <w:p w14:paraId="05454B00" w14:textId="77777777" w:rsidR="00CD4FF2" w:rsidRPr="00CD4FF2" w:rsidRDefault="00CD4FF2" w:rsidP="00C90813">
            <w:pPr>
              <w:widowControl w:val="0"/>
              <w:kinsoku w:val="0"/>
              <w:overflowPunct w:val="0"/>
              <w:autoSpaceDE w:val="0"/>
              <w:autoSpaceDN w:val="0"/>
              <w:adjustRightInd w:val="0"/>
              <w:snapToGrid w:val="0"/>
              <w:spacing w:after="0" w:line="240" w:lineRule="auto"/>
              <w:ind w:left="26"/>
              <w:jc w:val="center"/>
              <w:rPr>
                <w:rFonts w:asciiTheme="minorHAnsi" w:hAnsiTheme="minorHAnsi" w:cstheme="minorHAnsi"/>
                <w:sz w:val="24"/>
                <w:szCs w:val="24"/>
                <w:lang w:val="en-AU" w:eastAsia="en-AU"/>
              </w:rPr>
            </w:pPr>
            <w:r w:rsidRPr="00CD4FF2">
              <w:rPr>
                <w:rFonts w:asciiTheme="minorHAnsi" w:hAnsiTheme="minorHAnsi" w:cstheme="minorHAnsi"/>
                <w:b/>
                <w:bCs/>
                <w:sz w:val="24"/>
                <w:szCs w:val="24"/>
                <w:lang w:val="en-AU" w:eastAsia="en-AU"/>
              </w:rPr>
              <w:t>RELEVANT PARTICULARS</w:t>
            </w:r>
          </w:p>
        </w:tc>
      </w:tr>
      <w:tr w:rsidR="00CD4FF2" w:rsidRPr="00CD4FF2" w14:paraId="4A3BF36D"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3DFBA"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1</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AA70F"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rPr>
                <w:rFonts w:asciiTheme="minorHAnsi" w:hAnsiTheme="minorHAnsi" w:cstheme="minorHAnsi"/>
                <w:sz w:val="24"/>
                <w:szCs w:val="24"/>
                <w:lang w:val="en-GB"/>
              </w:rPr>
            </w:pPr>
            <w:r w:rsidRPr="00CD4FF2">
              <w:rPr>
                <w:rFonts w:asciiTheme="minorHAnsi" w:hAnsiTheme="minorHAnsi" w:cstheme="minorHAnsi"/>
                <w:sz w:val="24"/>
                <w:szCs w:val="24"/>
                <w:lang w:val="en-GB"/>
              </w:rPr>
              <w:t>Name of the corporate debtor along with PAN/ CIN/ LLP No.</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9EAC"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Satra Property Developers Private Limited</w:t>
            </w:r>
          </w:p>
          <w:p w14:paraId="071F1D7B"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CIN: U51900MH2000PTC126260</w:t>
            </w:r>
          </w:p>
          <w:p w14:paraId="4FBABEF1" w14:textId="77777777" w:rsidR="00CD4FF2" w:rsidRPr="00CD4FF2" w:rsidRDefault="00CD4FF2" w:rsidP="00C90813">
            <w:pPr>
              <w:snapToGrid w:val="0"/>
              <w:spacing w:after="0" w:line="240" w:lineRule="auto"/>
              <w:ind w:left="174"/>
              <w:jc w:val="both"/>
              <w:rPr>
                <w:rFonts w:asciiTheme="minorHAnsi" w:hAnsiTheme="minorHAnsi" w:cstheme="minorHAnsi"/>
                <w:sz w:val="24"/>
                <w:szCs w:val="24"/>
              </w:rPr>
            </w:pPr>
            <w:r w:rsidRPr="00CD4FF2">
              <w:rPr>
                <w:rFonts w:asciiTheme="minorHAnsi" w:hAnsiTheme="minorHAnsi" w:cstheme="minorHAnsi"/>
                <w:sz w:val="24"/>
                <w:szCs w:val="24"/>
              </w:rPr>
              <w:t>PAN: AAACH9763L</w:t>
            </w:r>
          </w:p>
        </w:tc>
      </w:tr>
      <w:tr w:rsidR="00CD4FF2" w:rsidRPr="00CD4FF2" w14:paraId="25D2382E"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66832"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2</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50EF"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Address of the registered office </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5A395"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 xml:space="preserve">Upper basement, Link Corner mall, Off Linking Road Behind KFC, 24th &amp;33rd Road, Bandra (w), </w:t>
            </w:r>
          </w:p>
          <w:p w14:paraId="2B318543"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Mumbai – 400050</w:t>
            </w:r>
          </w:p>
        </w:tc>
      </w:tr>
      <w:tr w:rsidR="00CD4FF2" w:rsidRPr="00CD4FF2" w14:paraId="2A38E204"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1F237"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3.</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CF9F"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URL of website</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ABD9C"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hyperlink r:id="rId22" w:history="1">
              <w:r w:rsidRPr="00CD4FF2">
                <w:rPr>
                  <w:rStyle w:val="Hyperlink"/>
                  <w:rFonts w:asciiTheme="minorHAnsi" w:hAnsiTheme="minorHAnsi" w:cstheme="minorHAnsi"/>
                  <w:sz w:val="24"/>
                  <w:szCs w:val="24"/>
                </w:rPr>
                <w:t>https://jsandco.in/satra/index.html</w:t>
              </w:r>
            </w:hyperlink>
            <w:r w:rsidRPr="00CD4FF2">
              <w:rPr>
                <w:rFonts w:asciiTheme="minorHAnsi" w:hAnsiTheme="minorHAnsi" w:cstheme="minorHAnsi"/>
                <w:sz w:val="24"/>
                <w:szCs w:val="24"/>
              </w:rPr>
              <w:t xml:space="preserve"> </w:t>
            </w:r>
          </w:p>
        </w:tc>
      </w:tr>
      <w:tr w:rsidR="00CD4FF2" w:rsidRPr="00CD4FF2" w14:paraId="719EEE44"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6CD9"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4</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9FEB"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Details of place where majority of fixed assets are located</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AC11C"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Slum Rehabilitation Authority Project at Amrut Nagar, Ghatkopar West</w:t>
            </w:r>
          </w:p>
        </w:tc>
      </w:tr>
      <w:tr w:rsidR="00CD4FF2" w:rsidRPr="00CD4FF2" w14:paraId="3FCA0259"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78F27"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5.</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BC406"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Installed </w:t>
            </w:r>
            <w:bookmarkStart w:id="21" w:name="_Int_U0k2scdH"/>
            <w:r w:rsidRPr="00CD4FF2">
              <w:rPr>
                <w:rFonts w:asciiTheme="minorHAnsi" w:hAnsiTheme="minorHAnsi" w:cstheme="minorHAnsi"/>
                <w:sz w:val="24"/>
                <w:szCs w:val="24"/>
                <w:lang w:val="en-GB"/>
              </w:rPr>
              <w:t>capacity</w:t>
            </w:r>
            <w:bookmarkEnd w:id="21"/>
            <w:r w:rsidRPr="00CD4FF2">
              <w:rPr>
                <w:rFonts w:asciiTheme="minorHAnsi" w:hAnsiTheme="minorHAnsi" w:cstheme="minorHAnsi"/>
                <w:sz w:val="24"/>
                <w:szCs w:val="24"/>
                <w:lang w:val="en-GB"/>
              </w:rPr>
              <w:t xml:space="preserve"> of main products/ services </w:t>
            </w:r>
          </w:p>
          <w:p w14:paraId="418C19EF"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BB420"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Not Applicable, since it is in a business of building, constructing and developing real estate projects.</w:t>
            </w:r>
          </w:p>
        </w:tc>
      </w:tr>
      <w:tr w:rsidR="00CD4FF2" w:rsidRPr="00CD4FF2" w14:paraId="1AC4FDCC"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D830"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6.</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8AB3"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Quantity and value of main products/ services sold in last </w:t>
            </w:r>
            <w:bookmarkStart w:id="22" w:name="_Int_LlixN1H6"/>
            <w:r w:rsidRPr="00CD4FF2">
              <w:rPr>
                <w:rFonts w:asciiTheme="minorHAnsi" w:hAnsiTheme="minorHAnsi" w:cstheme="minorHAnsi"/>
                <w:sz w:val="24"/>
                <w:szCs w:val="24"/>
                <w:lang w:val="en-GB"/>
              </w:rPr>
              <w:t>financial year</w:t>
            </w:r>
            <w:bookmarkEnd w:id="22"/>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9FAA"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Not Applicable</w:t>
            </w:r>
          </w:p>
        </w:tc>
      </w:tr>
      <w:tr w:rsidR="00CD4FF2" w:rsidRPr="00CD4FF2" w14:paraId="2CFCD979"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4810"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7.</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E5632"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Number of employees/ </w:t>
            </w:r>
            <w:bookmarkStart w:id="23" w:name="_Int_b2xp64Sy"/>
            <w:r w:rsidRPr="00CD4FF2">
              <w:rPr>
                <w:rFonts w:asciiTheme="minorHAnsi" w:hAnsiTheme="minorHAnsi" w:cstheme="minorHAnsi"/>
                <w:sz w:val="24"/>
                <w:szCs w:val="24"/>
                <w:lang w:val="en-GB"/>
              </w:rPr>
              <w:t>workmen</w:t>
            </w:r>
            <w:bookmarkEnd w:id="23"/>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8179"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2</w:t>
            </w:r>
          </w:p>
        </w:tc>
      </w:tr>
      <w:tr w:rsidR="00CD4FF2" w:rsidRPr="00CD4FF2" w14:paraId="7128B361"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FBA9D"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8.</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71A0F"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Further details including last available financial statements (with schedules) of two years, lists of creditors, relevant dates for </w:t>
            </w:r>
            <w:bookmarkStart w:id="24" w:name="_Int_S5M2oOl2"/>
            <w:r w:rsidRPr="00CD4FF2">
              <w:rPr>
                <w:rFonts w:asciiTheme="minorHAnsi" w:hAnsiTheme="minorHAnsi" w:cstheme="minorHAnsi"/>
                <w:sz w:val="24"/>
                <w:szCs w:val="24"/>
                <w:lang w:val="en-GB"/>
              </w:rPr>
              <w:t>subsequent</w:t>
            </w:r>
            <w:bookmarkEnd w:id="24"/>
            <w:r w:rsidRPr="00CD4FF2">
              <w:rPr>
                <w:rFonts w:asciiTheme="minorHAnsi" w:hAnsiTheme="minorHAnsi" w:cstheme="minorHAnsi"/>
                <w:sz w:val="24"/>
                <w:szCs w:val="24"/>
                <w:lang w:val="en-GB"/>
              </w:rPr>
              <w:t xml:space="preserve"> events of the process are available at:</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FA990"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 xml:space="preserve">The Resolution Professional will share the documents through electronic mail and/or Virtual Data Room </w:t>
            </w:r>
            <w:bookmarkStart w:id="25" w:name="_Int_rcsP6SKM"/>
            <w:r w:rsidRPr="00CD4FF2">
              <w:rPr>
                <w:rFonts w:asciiTheme="minorHAnsi" w:hAnsiTheme="minorHAnsi" w:cstheme="minorHAnsi"/>
                <w:sz w:val="24"/>
                <w:szCs w:val="24"/>
              </w:rPr>
              <w:t>in accordance with</w:t>
            </w:r>
            <w:bookmarkEnd w:id="25"/>
            <w:r w:rsidRPr="00CD4FF2">
              <w:rPr>
                <w:rFonts w:asciiTheme="minorHAnsi" w:hAnsiTheme="minorHAnsi" w:cstheme="minorHAnsi"/>
                <w:sz w:val="24"/>
                <w:szCs w:val="24"/>
              </w:rPr>
              <w:t xml:space="preserve"> the provisions of the Code and Regulations made thereunder.</w:t>
            </w:r>
          </w:p>
        </w:tc>
      </w:tr>
      <w:tr w:rsidR="00CD4FF2" w:rsidRPr="00CD4FF2" w14:paraId="72258203"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687AD" w14:textId="77777777" w:rsidR="00CD4FF2" w:rsidRPr="00CD4FF2" w:rsidRDefault="00CD4FF2" w:rsidP="00C90813">
            <w:pPr>
              <w:widowControl w:val="0"/>
              <w:kinsoku w:val="0"/>
              <w:overflowPunct w:val="0"/>
              <w:autoSpaceDE w:val="0"/>
              <w:autoSpaceDN w:val="0"/>
              <w:adjustRightInd w:val="0"/>
              <w:snapToGrid w:val="0"/>
              <w:spacing w:after="0" w:line="240" w:lineRule="auto"/>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 xml:space="preserve">   9</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FC000"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Eligibility for resolution applicants under section 25</w:t>
            </w:r>
            <w:r w:rsidRPr="00CD4FF2">
              <w:rPr>
                <w:rFonts w:asciiTheme="minorHAnsi" w:hAnsiTheme="minorHAnsi" w:cstheme="minorHAnsi"/>
                <w:sz w:val="24"/>
                <w:szCs w:val="24"/>
                <w:cs/>
              </w:rPr>
              <w:t>(</w:t>
            </w:r>
            <w:r w:rsidRPr="00CD4FF2">
              <w:rPr>
                <w:rFonts w:asciiTheme="minorHAnsi" w:hAnsiTheme="minorHAnsi" w:cstheme="minorHAnsi"/>
                <w:sz w:val="24"/>
                <w:szCs w:val="24"/>
              </w:rPr>
              <w:t>2</w:t>
            </w:r>
            <w:r w:rsidRPr="00CD4FF2">
              <w:rPr>
                <w:rFonts w:asciiTheme="minorHAnsi" w:hAnsiTheme="minorHAnsi" w:cstheme="minorHAnsi"/>
                <w:sz w:val="24"/>
                <w:szCs w:val="24"/>
                <w:cs/>
              </w:rPr>
              <w:t>)(</w:t>
            </w:r>
            <w:r w:rsidRPr="00CD4FF2">
              <w:rPr>
                <w:rFonts w:asciiTheme="minorHAnsi" w:hAnsiTheme="minorHAnsi" w:cstheme="minorHAnsi"/>
                <w:sz w:val="24"/>
                <w:szCs w:val="24"/>
              </w:rPr>
              <w:t>h</w:t>
            </w:r>
            <w:r w:rsidRPr="00CD4FF2">
              <w:rPr>
                <w:rFonts w:asciiTheme="minorHAnsi" w:hAnsiTheme="minorHAnsi" w:cstheme="minorHAnsi"/>
                <w:sz w:val="24"/>
                <w:szCs w:val="24"/>
                <w:cs/>
              </w:rPr>
              <w:t xml:space="preserve">) </w:t>
            </w:r>
            <w:r w:rsidRPr="00CD4FF2">
              <w:rPr>
                <w:rFonts w:asciiTheme="minorHAnsi" w:hAnsiTheme="minorHAnsi" w:cstheme="minorHAnsi"/>
                <w:sz w:val="24"/>
                <w:szCs w:val="24"/>
              </w:rPr>
              <w:t>of the Code is available at</w:t>
            </w:r>
            <w:r w:rsidRPr="00CD4FF2">
              <w:rPr>
                <w:rFonts w:asciiTheme="minorHAnsi" w:hAnsiTheme="minorHAnsi" w:cstheme="minorHAnsi"/>
                <w:sz w:val="24"/>
                <w:szCs w:val="24"/>
                <w:cs/>
              </w:rPr>
              <w:t>:</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5BD21" w14:textId="77777777" w:rsidR="00CD4FF2" w:rsidRPr="00CD4FF2" w:rsidRDefault="00CD4FF2" w:rsidP="00C90813">
            <w:pPr>
              <w:snapToGrid w:val="0"/>
              <w:spacing w:after="0" w:line="240" w:lineRule="auto"/>
              <w:ind w:left="174" w:right="81"/>
              <w:jc w:val="both"/>
              <w:rPr>
                <w:rFonts w:asciiTheme="minorHAnsi" w:hAnsiTheme="minorHAnsi" w:cstheme="minorHAnsi"/>
                <w:sz w:val="24"/>
                <w:szCs w:val="24"/>
              </w:rPr>
            </w:pPr>
            <w:r w:rsidRPr="00CD4FF2">
              <w:rPr>
                <w:rFonts w:asciiTheme="minorHAnsi" w:hAnsiTheme="minorHAnsi" w:cstheme="minorHAnsi"/>
                <w:sz w:val="24"/>
                <w:szCs w:val="24"/>
              </w:rPr>
              <w:t>The documents that may be shared through email or virtual data room as may be shared by the Resolution Professional as mentioned above.</w:t>
            </w:r>
          </w:p>
        </w:tc>
      </w:tr>
      <w:tr w:rsidR="00CD4FF2" w:rsidRPr="00CD4FF2" w14:paraId="328AE080"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9A3EE" w14:textId="77777777" w:rsidR="00CD4FF2" w:rsidRPr="00CD4FF2" w:rsidRDefault="00CD4FF2" w:rsidP="00C90813">
            <w:pPr>
              <w:widowControl w:val="0"/>
              <w:kinsoku w:val="0"/>
              <w:overflowPunct w:val="0"/>
              <w:autoSpaceDE w:val="0"/>
              <w:autoSpaceDN w:val="0"/>
              <w:adjustRightInd w:val="0"/>
              <w:snapToGrid w:val="0"/>
              <w:spacing w:after="0" w:line="240" w:lineRule="auto"/>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 xml:space="preserve">    10</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2983C"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Last date for receipt of expression of interest</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7072B"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09-05-2024</w:t>
            </w:r>
          </w:p>
        </w:tc>
      </w:tr>
      <w:tr w:rsidR="00CD4FF2" w:rsidRPr="00CD4FF2" w14:paraId="51E79A7A"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36D36"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11</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17AE0"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Date of issue of provisional list of prospective resolution applicants</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9713"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14-05-2024</w:t>
            </w:r>
          </w:p>
        </w:tc>
      </w:tr>
      <w:tr w:rsidR="00CD4FF2" w:rsidRPr="00CD4FF2" w14:paraId="75F57D8B"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E2DB6"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12</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C6E77"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Last date for submission of objections to provisional list</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6B2C8"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19-05-2024</w:t>
            </w:r>
          </w:p>
        </w:tc>
      </w:tr>
      <w:tr w:rsidR="00CD4FF2" w:rsidRPr="00CD4FF2" w14:paraId="4701D28C"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E23FF"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 xml:space="preserve">13. </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7DA10"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Date of issue of final list of prospective resolution applicants</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544EC"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24-05-2024</w:t>
            </w:r>
          </w:p>
        </w:tc>
      </w:tr>
      <w:tr w:rsidR="00CD4FF2" w:rsidRPr="00CD4FF2" w14:paraId="3CB4C977"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72345"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 xml:space="preserve">14. </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0E2CF"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Date of issue of information memorandum, evaluation matrix and request for resolution plans to prospective resolution applicants</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A09BE"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26-05-2024</w:t>
            </w:r>
          </w:p>
        </w:tc>
      </w:tr>
      <w:tr w:rsidR="00CD4FF2" w:rsidRPr="00CD4FF2" w14:paraId="2237739B"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B56A"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 xml:space="preserve">15. </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A5E3" w14:textId="77777777" w:rsidR="00CD4FF2" w:rsidRPr="00CD4FF2" w:rsidRDefault="00CD4FF2" w:rsidP="00C90813">
            <w:pPr>
              <w:spacing w:after="0" w:line="240" w:lineRule="auto"/>
              <w:ind w:left="57" w:right="57"/>
              <w:jc w:val="both"/>
              <w:rPr>
                <w:rFonts w:asciiTheme="minorHAnsi" w:hAnsiTheme="minorHAnsi" w:cstheme="minorHAnsi"/>
                <w:sz w:val="24"/>
                <w:szCs w:val="24"/>
              </w:rPr>
            </w:pPr>
            <w:r w:rsidRPr="00CD4FF2">
              <w:rPr>
                <w:rFonts w:asciiTheme="minorHAnsi" w:hAnsiTheme="minorHAnsi" w:cstheme="minorHAnsi"/>
                <w:sz w:val="24"/>
                <w:szCs w:val="24"/>
              </w:rPr>
              <w:t>Last date for submission of resolution plans</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DAB0B"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r w:rsidRPr="00CD4FF2">
              <w:rPr>
                <w:rFonts w:asciiTheme="minorHAnsi" w:hAnsiTheme="minorHAnsi" w:cstheme="minorHAnsi"/>
                <w:sz w:val="24"/>
                <w:szCs w:val="24"/>
              </w:rPr>
              <w:t>25-06-2024</w:t>
            </w:r>
          </w:p>
        </w:tc>
      </w:tr>
      <w:tr w:rsidR="00CD4FF2" w:rsidRPr="00CD4FF2" w14:paraId="55DFA97F" w14:textId="77777777" w:rsidTr="00C90813">
        <w:trPr>
          <w:trHeight w:val="20"/>
        </w:trPr>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AB409" w14:textId="77777777" w:rsidR="00CD4FF2" w:rsidRPr="00CD4FF2" w:rsidRDefault="00CD4FF2" w:rsidP="00C90813">
            <w:pPr>
              <w:widowControl w:val="0"/>
              <w:kinsoku w:val="0"/>
              <w:overflowPunct w:val="0"/>
              <w:autoSpaceDE w:val="0"/>
              <w:autoSpaceDN w:val="0"/>
              <w:adjustRightInd w:val="0"/>
              <w:snapToGrid w:val="0"/>
              <w:spacing w:after="0" w:line="240" w:lineRule="auto"/>
              <w:ind w:left="206"/>
              <w:jc w:val="center"/>
              <w:rPr>
                <w:rFonts w:asciiTheme="minorHAnsi" w:hAnsiTheme="minorHAnsi" w:cstheme="minorHAnsi"/>
                <w:sz w:val="24"/>
                <w:szCs w:val="24"/>
                <w:lang w:val="en-AU" w:eastAsia="en-AU"/>
              </w:rPr>
            </w:pPr>
            <w:r w:rsidRPr="00CD4FF2">
              <w:rPr>
                <w:rFonts w:asciiTheme="minorHAnsi" w:hAnsiTheme="minorHAnsi" w:cstheme="minorHAnsi"/>
                <w:sz w:val="24"/>
                <w:szCs w:val="24"/>
                <w:lang w:val="en-AU" w:eastAsia="en-AU"/>
              </w:rPr>
              <w:t>16</w:t>
            </w:r>
            <w:r w:rsidRPr="00CD4FF2">
              <w:rPr>
                <w:rFonts w:asciiTheme="minorHAnsi" w:hAnsiTheme="minorHAnsi" w:cstheme="minorHAnsi"/>
                <w:sz w:val="24"/>
                <w:szCs w:val="24"/>
                <w:cs/>
                <w:lang w:val="en-AU" w:eastAsia="en-AU"/>
              </w:rPr>
              <w:t>.</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995FC" w14:textId="77777777" w:rsidR="00CD4FF2" w:rsidRPr="00CD4FF2" w:rsidRDefault="00CD4FF2" w:rsidP="00C90813">
            <w:pPr>
              <w:widowControl w:val="0"/>
              <w:kinsoku w:val="0"/>
              <w:overflowPunct w:val="0"/>
              <w:autoSpaceDE w:val="0"/>
              <w:autoSpaceDN w:val="0"/>
              <w:adjustRightInd w:val="0"/>
              <w:snapToGrid w:val="0"/>
              <w:spacing w:after="0" w:line="240" w:lineRule="auto"/>
              <w:ind w:left="57" w:right="57"/>
              <w:jc w:val="both"/>
              <w:rPr>
                <w:rFonts w:asciiTheme="minorHAnsi" w:hAnsiTheme="minorHAnsi" w:cstheme="minorHAnsi"/>
                <w:sz w:val="24"/>
                <w:szCs w:val="24"/>
                <w:lang w:val="en-GB"/>
              </w:rPr>
            </w:pPr>
            <w:r w:rsidRPr="00CD4FF2">
              <w:rPr>
                <w:rFonts w:asciiTheme="minorHAnsi" w:hAnsiTheme="minorHAnsi" w:cstheme="minorHAnsi"/>
                <w:sz w:val="24"/>
                <w:szCs w:val="24"/>
                <w:lang w:val="en-GB"/>
              </w:rPr>
              <w:t xml:space="preserve">Process email id to submit EOI </w:t>
            </w:r>
          </w:p>
        </w:tc>
        <w:tc>
          <w:tcPr>
            <w:tcW w:w="4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BC0C8" w14:textId="77777777" w:rsidR="00CD4FF2" w:rsidRPr="00CD4FF2" w:rsidRDefault="00CD4FF2" w:rsidP="00C90813">
            <w:pPr>
              <w:snapToGrid w:val="0"/>
              <w:spacing w:after="0" w:line="240" w:lineRule="auto"/>
              <w:ind w:left="174" w:right="81"/>
              <w:rPr>
                <w:rFonts w:asciiTheme="minorHAnsi" w:hAnsiTheme="minorHAnsi" w:cstheme="minorHAnsi"/>
                <w:sz w:val="24"/>
                <w:szCs w:val="24"/>
              </w:rPr>
            </w:pPr>
            <w:hyperlink r:id="rId23" w:history="1">
              <w:r w:rsidRPr="00CD4FF2">
                <w:rPr>
                  <w:rStyle w:val="Hyperlink"/>
                  <w:rFonts w:asciiTheme="minorHAnsi" w:hAnsiTheme="minorHAnsi" w:cstheme="minorHAnsi"/>
                  <w:sz w:val="24"/>
                  <w:szCs w:val="24"/>
                </w:rPr>
                <w:t>ip.spdpl@gmail.com</w:t>
              </w:r>
            </w:hyperlink>
            <w:r w:rsidRPr="00CD4FF2">
              <w:rPr>
                <w:rFonts w:asciiTheme="minorHAnsi" w:hAnsiTheme="minorHAnsi" w:cstheme="minorHAnsi"/>
                <w:sz w:val="24"/>
                <w:szCs w:val="24"/>
              </w:rPr>
              <w:t xml:space="preserve"> </w:t>
            </w:r>
          </w:p>
        </w:tc>
      </w:tr>
    </w:tbl>
    <w:p w14:paraId="00765C42" w14:textId="77777777" w:rsidR="00CD4FF2" w:rsidRPr="00CD4FF2" w:rsidRDefault="00CD4FF2" w:rsidP="00CD4FF2">
      <w:pPr>
        <w:kinsoku w:val="0"/>
        <w:overflowPunct w:val="0"/>
        <w:autoSpaceDE w:val="0"/>
        <w:autoSpaceDN w:val="0"/>
        <w:adjustRightInd w:val="0"/>
        <w:snapToGrid w:val="0"/>
        <w:spacing w:after="0" w:line="240" w:lineRule="auto"/>
        <w:jc w:val="both"/>
        <w:rPr>
          <w:rFonts w:asciiTheme="minorHAnsi" w:hAnsiTheme="minorHAnsi" w:cstheme="minorHAnsi"/>
          <w:i/>
          <w:iCs/>
          <w:sz w:val="24"/>
          <w:szCs w:val="24"/>
          <w:lang w:val="en-GB" w:bidi="ar-AE"/>
        </w:rPr>
      </w:pPr>
    </w:p>
    <w:p w14:paraId="57BE11C3" w14:textId="77777777" w:rsidR="00CD4FF2" w:rsidRPr="00CD4FF2" w:rsidRDefault="00CD4FF2" w:rsidP="00CD4FF2">
      <w:pPr>
        <w:pStyle w:val="ListParagraph"/>
        <w:numPr>
          <w:ilvl w:val="0"/>
          <w:numId w:val="42"/>
        </w:numPr>
        <w:autoSpaceDE w:val="0"/>
        <w:autoSpaceDN w:val="0"/>
        <w:adjustRightInd w:val="0"/>
        <w:spacing w:after="0" w:line="240" w:lineRule="auto"/>
        <w:ind w:left="426" w:right="-472"/>
        <w:jc w:val="both"/>
        <w:rPr>
          <w:rFonts w:asciiTheme="minorHAnsi" w:hAnsiTheme="minorHAnsi" w:cstheme="minorHAnsi"/>
          <w:sz w:val="24"/>
          <w:szCs w:val="24"/>
          <w:lang w:val="en-IN"/>
        </w:rPr>
      </w:pPr>
      <w:r w:rsidRPr="00CD4FF2">
        <w:rPr>
          <w:rFonts w:asciiTheme="minorHAnsi" w:hAnsiTheme="minorHAnsi" w:cstheme="minorHAnsi"/>
          <w:sz w:val="24"/>
          <w:szCs w:val="24"/>
          <w:lang w:val="en-IN"/>
        </w:rPr>
        <w:t>The Resolution Professional (“RP”)/ Committee of Creditors (“CoC”) shall have discretion to change the criteria for the EOI at any point of time.</w:t>
      </w:r>
    </w:p>
    <w:p w14:paraId="31BC521D" w14:textId="77777777" w:rsidR="00CD4FF2" w:rsidRPr="00CD4FF2" w:rsidRDefault="00CD4FF2" w:rsidP="00CD4FF2">
      <w:pPr>
        <w:pStyle w:val="ListParagraph"/>
        <w:numPr>
          <w:ilvl w:val="0"/>
          <w:numId w:val="42"/>
        </w:numPr>
        <w:autoSpaceDE w:val="0"/>
        <w:autoSpaceDN w:val="0"/>
        <w:adjustRightInd w:val="0"/>
        <w:spacing w:after="0" w:line="240" w:lineRule="auto"/>
        <w:ind w:left="426" w:right="-472"/>
        <w:jc w:val="both"/>
        <w:rPr>
          <w:rFonts w:asciiTheme="minorHAnsi" w:hAnsiTheme="minorHAnsi" w:cstheme="minorHAnsi"/>
          <w:sz w:val="24"/>
          <w:szCs w:val="24"/>
          <w:lang w:val="en-IN"/>
        </w:rPr>
      </w:pPr>
      <w:r w:rsidRPr="00CD4FF2">
        <w:rPr>
          <w:rFonts w:asciiTheme="minorHAnsi" w:hAnsiTheme="minorHAnsi" w:cstheme="minorHAnsi"/>
          <w:sz w:val="24"/>
          <w:szCs w:val="24"/>
          <w:lang w:val="en-IN"/>
        </w:rPr>
        <w:t xml:space="preserve">The RP/CoC reserves the right to cancel or </w:t>
      </w:r>
      <w:bookmarkStart w:id="26" w:name="_Int_iyh1KyzY"/>
      <w:r w:rsidRPr="00CD4FF2">
        <w:rPr>
          <w:rFonts w:asciiTheme="minorHAnsi" w:hAnsiTheme="minorHAnsi" w:cstheme="minorHAnsi"/>
          <w:sz w:val="24"/>
          <w:szCs w:val="24"/>
          <w:lang w:val="en-IN"/>
        </w:rPr>
        <w:t>modify</w:t>
      </w:r>
      <w:bookmarkEnd w:id="26"/>
      <w:r w:rsidRPr="00CD4FF2">
        <w:rPr>
          <w:rFonts w:asciiTheme="minorHAnsi" w:hAnsiTheme="minorHAnsi" w:cstheme="minorHAnsi"/>
          <w:sz w:val="24"/>
          <w:szCs w:val="24"/>
          <w:lang w:val="en-IN"/>
        </w:rPr>
        <w:t xml:space="preserve"> the process/ application without assigning any reason and without any liability whatsoever.</w:t>
      </w:r>
    </w:p>
    <w:p w14:paraId="20A6F389" w14:textId="77777777" w:rsidR="00CD4FF2" w:rsidRPr="00CD4FF2" w:rsidRDefault="00CD4FF2" w:rsidP="00CD4FF2">
      <w:pPr>
        <w:pStyle w:val="ListParagraph"/>
        <w:numPr>
          <w:ilvl w:val="0"/>
          <w:numId w:val="42"/>
        </w:numPr>
        <w:autoSpaceDE w:val="0"/>
        <w:autoSpaceDN w:val="0"/>
        <w:adjustRightInd w:val="0"/>
        <w:spacing w:after="0" w:line="240" w:lineRule="auto"/>
        <w:ind w:left="426" w:right="-472"/>
        <w:jc w:val="both"/>
        <w:rPr>
          <w:rFonts w:asciiTheme="minorHAnsi" w:hAnsiTheme="minorHAnsi" w:cstheme="minorHAnsi"/>
          <w:sz w:val="24"/>
          <w:szCs w:val="24"/>
          <w:lang w:val="en-IN"/>
        </w:rPr>
      </w:pPr>
      <w:r w:rsidRPr="00CD4FF2">
        <w:rPr>
          <w:rFonts w:asciiTheme="minorHAnsi" w:hAnsiTheme="minorHAnsi" w:cstheme="minorHAnsi"/>
          <w:sz w:val="24"/>
          <w:szCs w:val="24"/>
          <w:lang w:val="en-IN"/>
        </w:rPr>
        <w:t>The timelines as mentioned above is subject to extension/exclusion of CIRP period by Hon’ble NCLT.</w:t>
      </w:r>
    </w:p>
    <w:p w14:paraId="3FD98FCF" w14:textId="7FCF937C" w:rsidR="00CD4FF2" w:rsidRPr="00CD4FF2" w:rsidRDefault="00CD4FF2" w:rsidP="00CD4FF2">
      <w:pPr>
        <w:pStyle w:val="ListParagraph"/>
        <w:numPr>
          <w:ilvl w:val="0"/>
          <w:numId w:val="42"/>
        </w:numPr>
        <w:autoSpaceDE w:val="0"/>
        <w:autoSpaceDN w:val="0"/>
        <w:adjustRightInd w:val="0"/>
        <w:spacing w:after="0" w:line="240" w:lineRule="auto"/>
        <w:ind w:left="426" w:right="-472"/>
        <w:jc w:val="both"/>
        <w:rPr>
          <w:rFonts w:asciiTheme="minorHAnsi" w:hAnsiTheme="minorHAnsi" w:cstheme="minorHAnsi"/>
          <w:sz w:val="24"/>
          <w:szCs w:val="24"/>
          <w:lang w:val="en-IN"/>
        </w:rPr>
      </w:pPr>
      <w:r w:rsidRPr="00CD4FF2">
        <w:rPr>
          <w:rFonts w:asciiTheme="minorHAnsi" w:hAnsiTheme="minorHAnsi" w:cstheme="minorHAnsi"/>
          <w:sz w:val="24"/>
          <w:szCs w:val="24"/>
          <w:lang w:val="en-IN"/>
        </w:rPr>
        <w:lastRenderedPageBreak/>
        <w:t xml:space="preserve">Detailed invitation for Expression of interest specifying criteria, eligibility norms under Section 25(2)(h) of the Code etc. is available at the address </w:t>
      </w:r>
      <w:bookmarkStart w:id="27" w:name="_Int_KpwW1jQv"/>
      <w:r w:rsidRPr="00CD4FF2">
        <w:rPr>
          <w:rFonts w:asciiTheme="minorHAnsi" w:hAnsiTheme="minorHAnsi" w:cstheme="minorHAnsi"/>
          <w:sz w:val="24"/>
          <w:szCs w:val="24"/>
          <w:lang w:val="en-IN"/>
        </w:rPr>
        <w:t>provided</w:t>
      </w:r>
      <w:bookmarkEnd w:id="27"/>
      <w:r w:rsidRPr="00CD4FF2">
        <w:rPr>
          <w:rFonts w:asciiTheme="minorHAnsi" w:hAnsiTheme="minorHAnsi" w:cstheme="minorHAnsi"/>
          <w:sz w:val="24"/>
          <w:szCs w:val="24"/>
          <w:lang w:val="en-IN"/>
        </w:rPr>
        <w:t xml:space="preserve"> below and can also be requested by writing an email to </w:t>
      </w:r>
      <w:hyperlink r:id="rId24" w:history="1">
        <w:r w:rsidRPr="00CD4FF2">
          <w:rPr>
            <w:rStyle w:val="Hyperlink"/>
            <w:rFonts w:asciiTheme="minorHAnsi" w:hAnsiTheme="minorHAnsi" w:cstheme="minorHAnsi"/>
            <w:sz w:val="24"/>
            <w:szCs w:val="24"/>
          </w:rPr>
          <w:t>ip.spdpl@gmail.com</w:t>
        </w:r>
      </w:hyperlink>
      <w:r w:rsidR="006C1EDE">
        <w:rPr>
          <w:rStyle w:val="Hyperlink"/>
          <w:rFonts w:asciiTheme="minorHAnsi" w:hAnsiTheme="minorHAnsi" w:cstheme="minorHAnsi"/>
          <w:sz w:val="24"/>
          <w:szCs w:val="24"/>
        </w:rPr>
        <w:t>.</w:t>
      </w:r>
      <w:r w:rsidRPr="00CD4FF2">
        <w:rPr>
          <w:rFonts w:asciiTheme="minorHAnsi" w:hAnsiTheme="minorHAnsi" w:cstheme="minorHAnsi"/>
          <w:sz w:val="24"/>
          <w:szCs w:val="24"/>
        </w:rPr>
        <w:t xml:space="preserve"> </w:t>
      </w:r>
    </w:p>
    <w:p w14:paraId="186EC527" w14:textId="77777777" w:rsidR="00CD4FF2" w:rsidRPr="00CD4FF2" w:rsidRDefault="00CD4FF2" w:rsidP="00CD4FF2">
      <w:pPr>
        <w:kinsoku w:val="0"/>
        <w:overflowPunct w:val="0"/>
        <w:autoSpaceDE w:val="0"/>
        <w:autoSpaceDN w:val="0"/>
        <w:adjustRightInd w:val="0"/>
        <w:snapToGrid w:val="0"/>
        <w:spacing w:after="0" w:line="240" w:lineRule="auto"/>
        <w:ind w:left="720"/>
        <w:jc w:val="right"/>
        <w:rPr>
          <w:rFonts w:asciiTheme="minorHAnsi" w:hAnsiTheme="minorHAnsi" w:cstheme="minorHAnsi"/>
          <w:sz w:val="24"/>
          <w:szCs w:val="24"/>
          <w:lang w:val="en-GB" w:bidi="ar-AE"/>
        </w:rPr>
      </w:pPr>
    </w:p>
    <w:p w14:paraId="6C8E318C" w14:textId="77777777" w:rsidR="00CD4FF2" w:rsidRPr="00CD4FF2" w:rsidRDefault="00CD4FF2" w:rsidP="00CD4FF2">
      <w:pPr>
        <w:spacing w:after="0" w:line="240" w:lineRule="auto"/>
        <w:rPr>
          <w:rFonts w:asciiTheme="minorHAnsi" w:hAnsiTheme="minorHAnsi" w:cstheme="minorHAnsi"/>
          <w:b/>
          <w:bCs/>
          <w:sz w:val="24"/>
          <w:szCs w:val="24"/>
        </w:rPr>
      </w:pPr>
    </w:p>
    <w:p w14:paraId="260FB389" w14:textId="77777777" w:rsidR="00CD4FF2" w:rsidRPr="00CD4FF2" w:rsidRDefault="00CD4FF2" w:rsidP="00CD4FF2">
      <w:pPr>
        <w:spacing w:after="0" w:line="240" w:lineRule="auto"/>
        <w:rPr>
          <w:rFonts w:asciiTheme="minorHAnsi" w:hAnsiTheme="minorHAnsi" w:cstheme="minorHAnsi"/>
          <w:b/>
          <w:bCs/>
          <w:sz w:val="24"/>
          <w:szCs w:val="24"/>
        </w:rPr>
      </w:pPr>
    </w:p>
    <w:p w14:paraId="436742FF" w14:textId="77777777" w:rsidR="00CD4FF2" w:rsidRPr="00CD4FF2" w:rsidRDefault="00CD4FF2" w:rsidP="00CD4FF2">
      <w:pPr>
        <w:spacing w:after="0" w:line="240" w:lineRule="auto"/>
        <w:ind w:right="-472"/>
        <w:jc w:val="both"/>
        <w:rPr>
          <w:rFonts w:asciiTheme="minorHAnsi" w:hAnsiTheme="minorHAnsi" w:cstheme="minorHAnsi"/>
          <w:b/>
          <w:bCs/>
          <w:sz w:val="24"/>
          <w:szCs w:val="24"/>
        </w:rPr>
      </w:pPr>
      <w:r w:rsidRPr="00CD4FF2">
        <w:rPr>
          <w:rFonts w:asciiTheme="minorHAnsi" w:hAnsiTheme="minorHAnsi" w:cstheme="minorHAnsi"/>
          <w:b/>
          <w:bCs/>
          <w:sz w:val="24"/>
          <w:szCs w:val="24"/>
        </w:rPr>
        <w:t>​​Jayesh Sanghrajka</w:t>
      </w:r>
    </w:p>
    <w:p w14:paraId="6B81FB43" w14:textId="77777777" w:rsidR="00CD4FF2" w:rsidRPr="00CD4FF2" w:rsidRDefault="00CD4FF2" w:rsidP="00CD4FF2">
      <w:pPr>
        <w:spacing w:after="0" w:line="240" w:lineRule="auto"/>
        <w:ind w:right="-472"/>
        <w:jc w:val="both"/>
        <w:rPr>
          <w:rFonts w:asciiTheme="minorHAnsi" w:hAnsiTheme="minorHAnsi" w:cstheme="minorHAnsi"/>
          <w:b/>
          <w:bCs/>
          <w:sz w:val="24"/>
          <w:szCs w:val="24"/>
        </w:rPr>
      </w:pPr>
      <w:r w:rsidRPr="00CD4FF2">
        <w:rPr>
          <w:rFonts w:asciiTheme="minorHAnsi" w:hAnsiTheme="minorHAnsi" w:cstheme="minorHAnsi"/>
          <w:b/>
          <w:bCs/>
          <w:sz w:val="24"/>
          <w:szCs w:val="24"/>
        </w:rPr>
        <w:t xml:space="preserve">Resolution Professional </w:t>
      </w:r>
    </w:p>
    <w:p w14:paraId="7491363E" w14:textId="7CF5643C" w:rsidR="00CD4FF2" w:rsidRPr="00CD4FF2" w:rsidRDefault="00CD4FF2" w:rsidP="00CD4FF2">
      <w:pPr>
        <w:spacing w:after="0" w:line="240" w:lineRule="auto"/>
        <w:ind w:right="-472"/>
        <w:jc w:val="both"/>
        <w:rPr>
          <w:rFonts w:asciiTheme="minorHAnsi" w:hAnsiTheme="minorHAnsi" w:cstheme="minorHAnsi"/>
          <w:b/>
          <w:bCs/>
          <w:sz w:val="24"/>
          <w:szCs w:val="24"/>
        </w:rPr>
      </w:pPr>
      <w:r w:rsidRPr="00CD4FF2">
        <w:rPr>
          <w:rFonts w:asciiTheme="minorHAnsi" w:hAnsiTheme="minorHAnsi" w:cstheme="minorHAnsi"/>
          <w:b/>
          <w:bCs/>
          <w:sz w:val="24"/>
          <w:szCs w:val="24"/>
        </w:rPr>
        <w:t>In the matter of SATRA PROPERTY DEVELOPERS PRIVATE LIMITED</w:t>
      </w:r>
    </w:p>
    <w:p w14:paraId="01DAE0F0" w14:textId="77777777" w:rsidR="00CD4FF2" w:rsidRPr="00CD4FF2" w:rsidRDefault="00CD4FF2" w:rsidP="00CD4FF2">
      <w:pPr>
        <w:spacing w:after="0" w:line="240" w:lineRule="auto"/>
        <w:ind w:right="-472"/>
        <w:jc w:val="both"/>
        <w:rPr>
          <w:rFonts w:asciiTheme="minorHAnsi" w:hAnsiTheme="minorHAnsi" w:cstheme="minorHAnsi"/>
          <w:sz w:val="24"/>
          <w:szCs w:val="24"/>
        </w:rPr>
      </w:pPr>
      <w:r w:rsidRPr="00CD4FF2">
        <w:rPr>
          <w:rFonts w:asciiTheme="minorHAnsi" w:hAnsiTheme="minorHAnsi" w:cstheme="minorHAnsi"/>
          <w:sz w:val="24"/>
          <w:szCs w:val="24"/>
        </w:rPr>
        <w:t>Registration Number: IBBI/IPA-001/IP-P00216/2017-2018/10416</w:t>
      </w:r>
    </w:p>
    <w:p w14:paraId="44F406C4" w14:textId="77777777" w:rsidR="00CD4FF2" w:rsidRPr="00CD4FF2" w:rsidRDefault="00CD4FF2" w:rsidP="00CD4FF2">
      <w:pPr>
        <w:spacing w:after="0" w:line="240" w:lineRule="auto"/>
        <w:ind w:right="-472"/>
        <w:jc w:val="both"/>
        <w:rPr>
          <w:rFonts w:asciiTheme="minorHAnsi" w:hAnsiTheme="minorHAnsi" w:cstheme="minorHAnsi"/>
          <w:sz w:val="24"/>
          <w:szCs w:val="24"/>
        </w:rPr>
      </w:pPr>
      <w:r w:rsidRPr="00CD4FF2">
        <w:rPr>
          <w:rFonts w:asciiTheme="minorHAnsi" w:hAnsiTheme="minorHAnsi" w:cstheme="minorHAnsi"/>
          <w:sz w:val="24"/>
          <w:szCs w:val="24"/>
        </w:rPr>
        <w:t> </w:t>
      </w:r>
    </w:p>
    <w:p w14:paraId="60B47428" w14:textId="77777777" w:rsidR="00CD4FF2" w:rsidRPr="00CD4FF2" w:rsidRDefault="00CD4FF2" w:rsidP="00CD4FF2">
      <w:pPr>
        <w:spacing w:after="0" w:line="240" w:lineRule="auto"/>
        <w:ind w:right="-472"/>
        <w:jc w:val="both"/>
        <w:rPr>
          <w:rFonts w:asciiTheme="minorHAnsi" w:hAnsiTheme="minorHAnsi" w:cstheme="minorHAnsi"/>
          <w:sz w:val="24"/>
          <w:szCs w:val="24"/>
        </w:rPr>
      </w:pPr>
      <w:r w:rsidRPr="00CD4FF2">
        <w:rPr>
          <w:rFonts w:asciiTheme="minorHAnsi" w:hAnsiTheme="minorHAnsi" w:cstheme="minorHAnsi"/>
          <w:sz w:val="24"/>
          <w:szCs w:val="24"/>
        </w:rPr>
        <w:t>Address registered with IBBI:</w:t>
      </w:r>
    </w:p>
    <w:p w14:paraId="05D9030B" w14:textId="77777777" w:rsidR="00CD4FF2" w:rsidRPr="00CD4FF2" w:rsidRDefault="00CD4FF2" w:rsidP="00CD4FF2">
      <w:pPr>
        <w:spacing w:after="0" w:line="240" w:lineRule="auto"/>
        <w:ind w:right="-472"/>
        <w:jc w:val="both"/>
        <w:rPr>
          <w:rFonts w:asciiTheme="minorHAnsi" w:hAnsiTheme="minorHAnsi" w:cstheme="minorHAnsi"/>
          <w:sz w:val="24"/>
          <w:szCs w:val="24"/>
        </w:rPr>
      </w:pPr>
      <w:r w:rsidRPr="00CD4FF2">
        <w:rPr>
          <w:rFonts w:asciiTheme="minorHAnsi" w:hAnsiTheme="minorHAnsi" w:cstheme="minorHAnsi"/>
          <w:sz w:val="24"/>
          <w:szCs w:val="24"/>
        </w:rPr>
        <w:t>405-407 Hind Rajasthan Building Dadar, Maharashtra ,400014</w:t>
      </w:r>
    </w:p>
    <w:p w14:paraId="71566EAC" w14:textId="77777777" w:rsidR="00CD4FF2" w:rsidRPr="00CD4FF2" w:rsidRDefault="00CD4FF2" w:rsidP="00CD4FF2">
      <w:pPr>
        <w:spacing w:after="0" w:line="240" w:lineRule="auto"/>
        <w:ind w:right="-472"/>
        <w:jc w:val="both"/>
        <w:rPr>
          <w:rFonts w:asciiTheme="minorHAnsi" w:hAnsiTheme="minorHAnsi" w:cstheme="minorHAnsi"/>
          <w:sz w:val="24"/>
          <w:szCs w:val="24"/>
        </w:rPr>
      </w:pPr>
      <w:r w:rsidRPr="00CD4FF2">
        <w:rPr>
          <w:rFonts w:asciiTheme="minorHAnsi" w:hAnsiTheme="minorHAnsi" w:cstheme="minorHAnsi"/>
          <w:sz w:val="24"/>
          <w:szCs w:val="24"/>
        </w:rPr>
        <w:t> </w:t>
      </w:r>
    </w:p>
    <w:p w14:paraId="1BE0A6BC" w14:textId="77777777" w:rsidR="00CD4FF2" w:rsidRPr="00CD4FF2" w:rsidRDefault="00CD4FF2" w:rsidP="00CD4FF2">
      <w:pPr>
        <w:spacing w:after="0" w:line="240" w:lineRule="auto"/>
        <w:ind w:right="-472"/>
        <w:rPr>
          <w:rFonts w:asciiTheme="minorHAnsi" w:hAnsiTheme="minorHAnsi" w:cstheme="minorHAnsi"/>
          <w:b/>
          <w:bCs/>
          <w:sz w:val="24"/>
          <w:szCs w:val="24"/>
        </w:rPr>
      </w:pPr>
      <w:r w:rsidRPr="00CD4FF2">
        <w:rPr>
          <w:rFonts w:asciiTheme="minorHAnsi" w:hAnsiTheme="minorHAnsi" w:cstheme="minorHAnsi"/>
          <w:b/>
          <w:bCs/>
          <w:sz w:val="24"/>
          <w:szCs w:val="24"/>
        </w:rPr>
        <w:t>Date: April 24, 2024</w:t>
      </w:r>
    </w:p>
    <w:p w14:paraId="146943A8" w14:textId="77777777" w:rsidR="00CD4FF2" w:rsidRPr="00CD4FF2" w:rsidRDefault="00CD4FF2" w:rsidP="00CD4FF2">
      <w:pPr>
        <w:spacing w:after="0" w:line="240" w:lineRule="auto"/>
        <w:ind w:right="-472"/>
        <w:rPr>
          <w:rFonts w:asciiTheme="minorHAnsi" w:hAnsiTheme="minorHAnsi" w:cstheme="minorHAnsi"/>
          <w:sz w:val="24"/>
          <w:szCs w:val="24"/>
        </w:rPr>
      </w:pPr>
      <w:r w:rsidRPr="00CD4FF2">
        <w:rPr>
          <w:rFonts w:asciiTheme="minorHAnsi" w:hAnsiTheme="minorHAnsi" w:cstheme="minorHAnsi"/>
          <w:b/>
          <w:bCs/>
          <w:sz w:val="24"/>
          <w:szCs w:val="24"/>
        </w:rPr>
        <w:t>Place: Mumbai</w:t>
      </w:r>
    </w:p>
    <w:p w14:paraId="417AB705" w14:textId="6B4DD466" w:rsidR="005608FF" w:rsidRPr="0094040F" w:rsidRDefault="005608FF" w:rsidP="005608FF">
      <w:pPr>
        <w:spacing w:after="0" w:line="240" w:lineRule="auto"/>
        <w:ind w:right="-472"/>
        <w:rPr>
          <w:rFonts w:asciiTheme="minorHAnsi" w:hAnsiTheme="minorHAnsi" w:cstheme="minorHAnsi"/>
          <w:sz w:val="24"/>
          <w:szCs w:val="24"/>
        </w:rPr>
      </w:pPr>
    </w:p>
    <w:p w14:paraId="5CE2A539" w14:textId="77777777" w:rsidR="00851E9B" w:rsidRPr="0094040F" w:rsidRDefault="00851E9B" w:rsidP="00851E9B">
      <w:pPr>
        <w:rPr>
          <w:rFonts w:asciiTheme="minorHAnsi" w:hAnsiTheme="minorHAnsi" w:cstheme="minorHAnsi"/>
          <w:b/>
          <w:sz w:val="24"/>
          <w:szCs w:val="24"/>
          <w:u w:val="single"/>
        </w:rPr>
      </w:pPr>
    </w:p>
    <w:sectPr w:rsidR="00851E9B" w:rsidRPr="0094040F" w:rsidSect="00305371">
      <w:type w:val="continuous"/>
      <w:pgSz w:w="12240" w:h="20160" w:code="5"/>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0CAC" w14:textId="77777777" w:rsidR="00305371" w:rsidRDefault="00305371" w:rsidP="00B024BA">
      <w:pPr>
        <w:spacing w:after="0" w:line="240" w:lineRule="auto"/>
      </w:pPr>
      <w:r>
        <w:separator/>
      </w:r>
    </w:p>
  </w:endnote>
  <w:endnote w:type="continuationSeparator" w:id="0">
    <w:p w14:paraId="49EFEF0B" w14:textId="77777777" w:rsidR="00305371" w:rsidRDefault="00305371" w:rsidP="00B024BA">
      <w:pPr>
        <w:spacing w:after="0" w:line="240" w:lineRule="auto"/>
      </w:pPr>
      <w:r>
        <w:continuationSeparator/>
      </w:r>
    </w:p>
  </w:endnote>
  <w:endnote w:type="continuationNotice" w:id="1">
    <w:p w14:paraId="1A8D917B" w14:textId="77777777" w:rsidR="00305371" w:rsidRDefault="00305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82494"/>
      <w:docPartObj>
        <w:docPartGallery w:val="Page Numbers (Bottom of Page)"/>
        <w:docPartUnique/>
      </w:docPartObj>
    </w:sdtPr>
    <w:sdtEndPr>
      <w:rPr>
        <w:noProof/>
      </w:rPr>
    </w:sdtEndPr>
    <w:sdtContent>
      <w:p w14:paraId="5D8D528A" w14:textId="77777777" w:rsidR="00851E9B" w:rsidRDefault="00851E9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1A4587E" w14:textId="77777777" w:rsidR="00851E9B" w:rsidRDefault="0085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FE62" w14:textId="77777777" w:rsidR="00305371" w:rsidRDefault="00305371" w:rsidP="00B024BA">
      <w:pPr>
        <w:spacing w:after="0" w:line="240" w:lineRule="auto"/>
      </w:pPr>
      <w:r>
        <w:separator/>
      </w:r>
    </w:p>
  </w:footnote>
  <w:footnote w:type="continuationSeparator" w:id="0">
    <w:p w14:paraId="7FDDD5C6" w14:textId="77777777" w:rsidR="00305371" w:rsidRDefault="00305371" w:rsidP="00B024BA">
      <w:pPr>
        <w:spacing w:after="0" w:line="240" w:lineRule="auto"/>
      </w:pPr>
      <w:r>
        <w:continuationSeparator/>
      </w:r>
    </w:p>
  </w:footnote>
  <w:footnote w:type="continuationNotice" w:id="1">
    <w:p w14:paraId="62D8A1EE" w14:textId="77777777" w:rsidR="00305371" w:rsidRDefault="00305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FD40" w14:textId="21C2D529" w:rsidR="00851E9B" w:rsidRPr="00CB4C37" w:rsidRDefault="00851E9B" w:rsidP="00B024BA">
    <w:pPr>
      <w:pStyle w:val="Header"/>
      <w:jc w:val="right"/>
      <w:rPr>
        <w:rFonts w:ascii="Roboto" w:hAnsi="Roboto"/>
      </w:rPr>
    </w:pPr>
    <w:r w:rsidRPr="00CB4C37">
      <w:rPr>
        <w:rFonts w:ascii="Roboto" w:hAnsi="Roboto"/>
      </w:rPr>
      <w:t>EOI/</w:t>
    </w:r>
    <w:r>
      <w:rPr>
        <w:rFonts w:ascii="Roboto" w:hAnsi="Roboto"/>
      </w:rPr>
      <w:t>Satra Property Developers Private Limited</w:t>
    </w:r>
    <w:r w:rsidRPr="00CB4C37">
      <w:rPr>
        <w:rFonts w:ascii="Roboto" w:hAnsi="Roboto"/>
      </w:rPr>
      <w:t>/</w:t>
    </w:r>
    <w:r w:rsidR="00CD4FF2">
      <w:rPr>
        <w:rFonts w:ascii="Roboto" w:hAnsi="Roboto"/>
      </w:rPr>
      <w:t>April</w:t>
    </w:r>
    <w:r w:rsidRPr="00CB4C37">
      <w:rPr>
        <w:rFonts w:ascii="Roboto" w:hAnsi="Roboto"/>
      </w:rPr>
      <w:t xml:space="preserve"> 202</w:t>
    </w:r>
    <w:r w:rsidR="00995187">
      <w:rPr>
        <w:rFonts w:ascii="Roboto" w:hAnsi="Robot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693EE2E4"/>
    <w:lvl w:ilvl="0">
      <w:start w:val="1"/>
      <w:numFmt w:val="upperRoman"/>
      <w:pStyle w:val="Schedule1"/>
      <w:suff w:val="nothing"/>
      <w:lvlText w:val="CHAPTER %1"/>
      <w:lvlJc w:val="left"/>
      <w:pPr>
        <w:ind w:left="0" w:firstLine="0"/>
      </w:pPr>
      <w:rPr>
        <w:rFonts w:ascii="Times New Roman" w:hAnsi="Times New Roman" w:cs="Times New Roman" w:hint="default"/>
        <w:caps/>
        <w:spacing w:val="0"/>
        <w:sz w:val="22"/>
        <w:szCs w:val="22"/>
        <w:u w:val="single"/>
      </w:rPr>
    </w:lvl>
    <w:lvl w:ilvl="1">
      <w:start w:val="1"/>
      <w:numFmt w:val="upperLetter"/>
      <w:pStyle w:val="Schedule2"/>
      <w:suff w:val="nothing"/>
      <w:lvlText w:val="Part %2"/>
      <w:lvlJc w:val="left"/>
      <w:pPr>
        <w:ind w:left="990" w:firstLine="0"/>
      </w:pPr>
      <w:rPr>
        <w:rFonts w:ascii="Times New Roman" w:hAnsi="Times New Roman" w:cs="Times New Roman" w:hint="default"/>
        <w:caps w:val="0"/>
        <w:spacing w:val="0"/>
        <w:sz w:val="22"/>
        <w:szCs w:val="22"/>
      </w:rPr>
    </w:lvl>
    <w:lvl w:ilvl="2">
      <w:start w:val="1"/>
      <w:numFmt w:val="decimal"/>
      <w:pStyle w:val="Schedule3"/>
      <w:suff w:val="nothing"/>
      <w:lvlText w:val="Annexure %3"/>
      <w:lvlJc w:val="left"/>
      <w:pPr>
        <w:ind w:left="0" w:firstLine="0"/>
      </w:pPr>
      <w:rPr>
        <w:rFonts w:ascii="Times New Roman" w:hAnsi="Times New Roman" w:cs="Times New Roman" w:hint="default"/>
        <w:caps/>
        <w:spacing w:val="0"/>
        <w:sz w:val="24"/>
      </w:rPr>
    </w:lvl>
    <w:lvl w:ilvl="3">
      <w:start w:val="1"/>
      <w:numFmt w:val="decimal"/>
      <w:pStyle w:val="Schedule4"/>
      <w:lvlText w:val="%4."/>
      <w:lvlJc w:val="left"/>
      <w:pPr>
        <w:ind w:left="720" w:hanging="720"/>
      </w:pPr>
      <w:rPr>
        <w:rFonts w:ascii="Times New Roman" w:hAnsi="Times New Roman" w:cs="Times New Roman" w:hint="default"/>
        <w:b/>
        <w:spacing w:val="0"/>
        <w:sz w:val="22"/>
        <w:szCs w:val="22"/>
      </w:rPr>
    </w:lvl>
    <w:lvl w:ilvl="4">
      <w:start w:val="1"/>
      <w:numFmt w:val="decimal"/>
      <w:pStyle w:val="Schedule5"/>
      <w:lvlText w:val="(%5)"/>
      <w:lvlJc w:val="left"/>
      <w:pPr>
        <w:ind w:left="1145" w:hanging="720"/>
      </w:pPr>
      <w:rPr>
        <w:rFonts w:cs="Times New Roman"/>
        <w:b w:val="0"/>
        <w:i/>
        <w:spacing w:val="0"/>
        <w:sz w:val="22"/>
        <w:szCs w:val="22"/>
      </w:rPr>
    </w:lvl>
    <w:lvl w:ilvl="5">
      <w:start w:val="1"/>
      <w:numFmt w:val="lowerLetter"/>
      <w:pStyle w:val="Schedule6"/>
      <w:lvlText w:val="(%6)"/>
      <w:lvlJc w:val="left"/>
      <w:pPr>
        <w:ind w:left="1440" w:hanging="720"/>
      </w:pPr>
      <w:rPr>
        <w:rFonts w:ascii="Times New Roman" w:hAnsi="Times New Roman" w:cs="Times New Roman" w:hint="default"/>
        <w:spacing w:val="0"/>
        <w:sz w:val="22"/>
        <w:szCs w:val="22"/>
      </w:rPr>
    </w:lvl>
    <w:lvl w:ilvl="6">
      <w:start w:val="1"/>
      <w:numFmt w:val="lowerLetter"/>
      <w:lvlText w:val="(%7)"/>
      <w:lvlJc w:val="left"/>
      <w:pPr>
        <w:ind w:left="1800" w:hanging="360"/>
      </w:pPr>
      <w:rPr>
        <w:i/>
        <w:spacing w:val="0"/>
        <w:sz w:val="22"/>
        <w:szCs w:val="22"/>
      </w:rPr>
    </w:lvl>
    <w:lvl w:ilvl="7">
      <w:start w:val="1"/>
      <w:numFmt w:val="upperLetter"/>
      <w:lvlText w:val="%8."/>
      <w:lvlJc w:val="left"/>
      <w:pPr>
        <w:ind w:left="720" w:hanging="720"/>
      </w:pPr>
      <w:rPr>
        <w:rFonts w:ascii="Times New Roman" w:hAnsi="Times New Roman" w:cs="Times New Roman" w:hint="default"/>
        <w:spacing w:val="0"/>
        <w:sz w:val="24"/>
      </w:rPr>
    </w:lvl>
    <w:lvl w:ilvl="8">
      <w:start w:val="1"/>
      <w:numFmt w:val="decimal"/>
      <w:lvlText w:val="%9."/>
      <w:lvlJc w:val="left"/>
      <w:pPr>
        <w:ind w:left="1440" w:hanging="720"/>
      </w:pPr>
      <w:rPr>
        <w:rFonts w:ascii="Times New Roman" w:hAnsi="Times New Roman" w:cs="Times New Roman" w:hint="default"/>
        <w:spacing w:val="0"/>
        <w:sz w:val="24"/>
      </w:rPr>
    </w:lvl>
  </w:abstractNum>
  <w:abstractNum w:abstractNumId="1" w15:restartNumberingAfterBreak="0">
    <w:nsid w:val="02DB4ADE"/>
    <w:multiLevelType w:val="hybridMultilevel"/>
    <w:tmpl w:val="BD4A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2906"/>
    <w:multiLevelType w:val="hybridMultilevel"/>
    <w:tmpl w:val="DBA4BD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BC5"/>
    <w:multiLevelType w:val="hybridMultilevel"/>
    <w:tmpl w:val="28AC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75039"/>
    <w:multiLevelType w:val="hybridMultilevel"/>
    <w:tmpl w:val="AC3C30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55EE0"/>
    <w:multiLevelType w:val="hybridMultilevel"/>
    <w:tmpl w:val="1DA471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3430A"/>
    <w:multiLevelType w:val="hybridMultilevel"/>
    <w:tmpl w:val="0D0A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92FA5"/>
    <w:multiLevelType w:val="hybridMultilevel"/>
    <w:tmpl w:val="1116C8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E16EB8"/>
    <w:multiLevelType w:val="hybridMultilevel"/>
    <w:tmpl w:val="C3644AE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 w15:restartNumberingAfterBreak="0">
    <w:nsid w:val="111807FC"/>
    <w:multiLevelType w:val="hybridMultilevel"/>
    <w:tmpl w:val="37A6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4C2997"/>
    <w:multiLevelType w:val="hybridMultilevel"/>
    <w:tmpl w:val="5D7028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1B44AD"/>
    <w:multiLevelType w:val="hybridMultilevel"/>
    <w:tmpl w:val="C6ECDF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027FDB"/>
    <w:multiLevelType w:val="hybridMultilevel"/>
    <w:tmpl w:val="D534A90E"/>
    <w:lvl w:ilvl="0" w:tplc="04090013">
      <w:start w:val="1"/>
      <w:numFmt w:val="upperRoman"/>
      <w:lvlText w:val="%1."/>
      <w:lvlJc w:val="right"/>
      <w:pPr>
        <w:ind w:left="720" w:hanging="360"/>
      </w:pPr>
    </w:lvl>
    <w:lvl w:ilvl="1" w:tplc="FFFFFFFF">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94B1E"/>
    <w:multiLevelType w:val="hybridMultilevel"/>
    <w:tmpl w:val="B346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A2DEE"/>
    <w:multiLevelType w:val="hybridMultilevel"/>
    <w:tmpl w:val="65D868C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08C24B1"/>
    <w:multiLevelType w:val="hybridMultilevel"/>
    <w:tmpl w:val="C6E60A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EE56D7"/>
    <w:multiLevelType w:val="hybridMultilevel"/>
    <w:tmpl w:val="A1DA92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1C7AD1"/>
    <w:multiLevelType w:val="hybridMultilevel"/>
    <w:tmpl w:val="E7B82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F2652"/>
    <w:multiLevelType w:val="hybridMultilevel"/>
    <w:tmpl w:val="3D26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F733B"/>
    <w:multiLevelType w:val="hybridMultilevel"/>
    <w:tmpl w:val="10F04268"/>
    <w:lvl w:ilvl="0" w:tplc="23A0FA48">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A5995"/>
    <w:multiLevelType w:val="hybridMultilevel"/>
    <w:tmpl w:val="E3FE15D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92C1E26"/>
    <w:multiLevelType w:val="hybridMultilevel"/>
    <w:tmpl w:val="B60EC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B2D2C"/>
    <w:multiLevelType w:val="hybridMultilevel"/>
    <w:tmpl w:val="4FC23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95DB6"/>
    <w:multiLevelType w:val="hybridMultilevel"/>
    <w:tmpl w:val="D7BE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904A7"/>
    <w:multiLevelType w:val="hybridMultilevel"/>
    <w:tmpl w:val="78DAC5A8"/>
    <w:lvl w:ilvl="0" w:tplc="715E8C72">
      <w:start w:val="1"/>
      <w:numFmt w:val="decimal"/>
      <w:lvlText w:val="%1."/>
      <w:lvlJc w:val="left"/>
      <w:pPr>
        <w:ind w:left="640" w:hanging="360"/>
      </w:pPr>
      <w:rPr>
        <w:rFonts w:ascii="Calibri" w:eastAsia="Calibri" w:hAnsi="Calibri" w:cs="Calibri" w:hint="default"/>
        <w:spacing w:val="-10"/>
        <w:w w:val="100"/>
        <w:sz w:val="24"/>
        <w:szCs w:val="24"/>
        <w:lang w:val="en-US" w:eastAsia="en-US" w:bidi="ar-SA"/>
      </w:rPr>
    </w:lvl>
    <w:lvl w:ilvl="1" w:tplc="7E4C966E">
      <w:numFmt w:val="bullet"/>
      <w:lvlText w:val="•"/>
      <w:lvlJc w:val="left"/>
      <w:pPr>
        <w:ind w:left="1592" w:hanging="360"/>
      </w:pPr>
      <w:rPr>
        <w:rFonts w:hint="default"/>
        <w:lang w:val="en-US" w:eastAsia="en-US" w:bidi="ar-SA"/>
      </w:rPr>
    </w:lvl>
    <w:lvl w:ilvl="2" w:tplc="885A67EE">
      <w:numFmt w:val="bullet"/>
      <w:lvlText w:val="•"/>
      <w:lvlJc w:val="left"/>
      <w:pPr>
        <w:ind w:left="2544" w:hanging="360"/>
      </w:pPr>
      <w:rPr>
        <w:rFonts w:hint="default"/>
        <w:lang w:val="en-US" w:eastAsia="en-US" w:bidi="ar-SA"/>
      </w:rPr>
    </w:lvl>
    <w:lvl w:ilvl="3" w:tplc="ADB820C0">
      <w:numFmt w:val="bullet"/>
      <w:lvlText w:val="•"/>
      <w:lvlJc w:val="left"/>
      <w:pPr>
        <w:ind w:left="3496" w:hanging="360"/>
      </w:pPr>
      <w:rPr>
        <w:rFonts w:hint="default"/>
        <w:lang w:val="en-US" w:eastAsia="en-US" w:bidi="ar-SA"/>
      </w:rPr>
    </w:lvl>
    <w:lvl w:ilvl="4" w:tplc="E70AF0A0">
      <w:numFmt w:val="bullet"/>
      <w:lvlText w:val="•"/>
      <w:lvlJc w:val="left"/>
      <w:pPr>
        <w:ind w:left="4448" w:hanging="360"/>
      </w:pPr>
      <w:rPr>
        <w:rFonts w:hint="default"/>
        <w:lang w:val="en-US" w:eastAsia="en-US" w:bidi="ar-SA"/>
      </w:rPr>
    </w:lvl>
    <w:lvl w:ilvl="5" w:tplc="BD2E1010">
      <w:numFmt w:val="bullet"/>
      <w:lvlText w:val="•"/>
      <w:lvlJc w:val="left"/>
      <w:pPr>
        <w:ind w:left="5400" w:hanging="360"/>
      </w:pPr>
      <w:rPr>
        <w:rFonts w:hint="default"/>
        <w:lang w:val="en-US" w:eastAsia="en-US" w:bidi="ar-SA"/>
      </w:rPr>
    </w:lvl>
    <w:lvl w:ilvl="6" w:tplc="B90CB710">
      <w:numFmt w:val="bullet"/>
      <w:lvlText w:val="•"/>
      <w:lvlJc w:val="left"/>
      <w:pPr>
        <w:ind w:left="6352" w:hanging="360"/>
      </w:pPr>
      <w:rPr>
        <w:rFonts w:hint="default"/>
        <w:lang w:val="en-US" w:eastAsia="en-US" w:bidi="ar-SA"/>
      </w:rPr>
    </w:lvl>
    <w:lvl w:ilvl="7" w:tplc="6C7EB43E">
      <w:numFmt w:val="bullet"/>
      <w:lvlText w:val="•"/>
      <w:lvlJc w:val="left"/>
      <w:pPr>
        <w:ind w:left="7304" w:hanging="360"/>
      </w:pPr>
      <w:rPr>
        <w:rFonts w:hint="default"/>
        <w:lang w:val="en-US" w:eastAsia="en-US" w:bidi="ar-SA"/>
      </w:rPr>
    </w:lvl>
    <w:lvl w:ilvl="8" w:tplc="1F7E6556">
      <w:numFmt w:val="bullet"/>
      <w:lvlText w:val="•"/>
      <w:lvlJc w:val="left"/>
      <w:pPr>
        <w:ind w:left="8256" w:hanging="360"/>
      </w:pPr>
      <w:rPr>
        <w:rFonts w:hint="default"/>
        <w:lang w:val="en-US" w:eastAsia="en-US" w:bidi="ar-SA"/>
      </w:rPr>
    </w:lvl>
  </w:abstractNum>
  <w:abstractNum w:abstractNumId="25" w15:restartNumberingAfterBreak="0">
    <w:nsid w:val="4BC16FC3"/>
    <w:multiLevelType w:val="hybridMultilevel"/>
    <w:tmpl w:val="D534A9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81F51"/>
    <w:multiLevelType w:val="hybridMultilevel"/>
    <w:tmpl w:val="2A8C97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1825D1"/>
    <w:multiLevelType w:val="hybridMultilevel"/>
    <w:tmpl w:val="4FEA3932"/>
    <w:lvl w:ilvl="0" w:tplc="0D96970C">
      <w:start w:val="1"/>
      <w:numFmt w:val="lowerLetter"/>
      <w:lvlText w:val="%1)"/>
      <w:lvlJc w:val="left"/>
      <w:pPr>
        <w:ind w:left="360" w:hanging="20"/>
      </w:pPr>
    </w:lvl>
    <w:lvl w:ilvl="1" w:tplc="40090019">
      <w:start w:val="1"/>
      <w:numFmt w:val="lowerLetter"/>
      <w:lvlText w:val="%2."/>
      <w:lvlJc w:val="left"/>
      <w:pPr>
        <w:ind w:left="1596" w:hanging="360"/>
      </w:pPr>
    </w:lvl>
    <w:lvl w:ilvl="2" w:tplc="4009001B">
      <w:start w:val="1"/>
      <w:numFmt w:val="lowerRoman"/>
      <w:lvlText w:val="%3."/>
      <w:lvlJc w:val="right"/>
      <w:pPr>
        <w:ind w:left="2316" w:hanging="180"/>
      </w:pPr>
    </w:lvl>
    <w:lvl w:ilvl="3" w:tplc="4009000F">
      <w:start w:val="1"/>
      <w:numFmt w:val="decimal"/>
      <w:lvlText w:val="%4."/>
      <w:lvlJc w:val="left"/>
      <w:pPr>
        <w:ind w:left="3036" w:hanging="360"/>
      </w:pPr>
    </w:lvl>
    <w:lvl w:ilvl="4" w:tplc="40090019">
      <w:start w:val="1"/>
      <w:numFmt w:val="lowerLetter"/>
      <w:lvlText w:val="%5."/>
      <w:lvlJc w:val="left"/>
      <w:pPr>
        <w:ind w:left="3756" w:hanging="360"/>
      </w:pPr>
    </w:lvl>
    <w:lvl w:ilvl="5" w:tplc="4009001B">
      <w:start w:val="1"/>
      <w:numFmt w:val="lowerRoman"/>
      <w:lvlText w:val="%6."/>
      <w:lvlJc w:val="right"/>
      <w:pPr>
        <w:ind w:left="4476" w:hanging="180"/>
      </w:pPr>
    </w:lvl>
    <w:lvl w:ilvl="6" w:tplc="4009000F">
      <w:start w:val="1"/>
      <w:numFmt w:val="decimal"/>
      <w:lvlText w:val="%7."/>
      <w:lvlJc w:val="left"/>
      <w:pPr>
        <w:ind w:left="5196" w:hanging="360"/>
      </w:pPr>
    </w:lvl>
    <w:lvl w:ilvl="7" w:tplc="40090019">
      <w:start w:val="1"/>
      <w:numFmt w:val="lowerLetter"/>
      <w:lvlText w:val="%8."/>
      <w:lvlJc w:val="left"/>
      <w:pPr>
        <w:ind w:left="5916" w:hanging="360"/>
      </w:pPr>
    </w:lvl>
    <w:lvl w:ilvl="8" w:tplc="4009001B">
      <w:start w:val="1"/>
      <w:numFmt w:val="lowerRoman"/>
      <w:lvlText w:val="%9."/>
      <w:lvlJc w:val="right"/>
      <w:pPr>
        <w:ind w:left="6636" w:hanging="180"/>
      </w:pPr>
    </w:lvl>
  </w:abstractNum>
  <w:abstractNum w:abstractNumId="28" w15:restartNumberingAfterBreak="0">
    <w:nsid w:val="4E9F66DF"/>
    <w:multiLevelType w:val="hybridMultilevel"/>
    <w:tmpl w:val="420E61CE"/>
    <w:lvl w:ilvl="0" w:tplc="4009001B">
      <w:start w:val="1"/>
      <w:numFmt w:val="lowerRoman"/>
      <w:lvlText w:val="%1."/>
      <w:lvlJc w:val="righ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0CD1DC9"/>
    <w:multiLevelType w:val="hybridMultilevel"/>
    <w:tmpl w:val="D5FA6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6BA63A9"/>
    <w:multiLevelType w:val="hybridMultilevel"/>
    <w:tmpl w:val="1A00F0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5F20E6"/>
    <w:multiLevelType w:val="hybridMultilevel"/>
    <w:tmpl w:val="9E46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14252"/>
    <w:multiLevelType w:val="hybridMultilevel"/>
    <w:tmpl w:val="9A8A37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F87821"/>
    <w:multiLevelType w:val="hybridMultilevel"/>
    <w:tmpl w:val="4FEA3932"/>
    <w:lvl w:ilvl="0" w:tplc="0D96970C">
      <w:start w:val="1"/>
      <w:numFmt w:val="lowerLetter"/>
      <w:lvlText w:val="%1)"/>
      <w:lvlJc w:val="left"/>
      <w:pPr>
        <w:ind w:left="360" w:hanging="20"/>
      </w:pPr>
    </w:lvl>
    <w:lvl w:ilvl="1" w:tplc="40090019">
      <w:start w:val="1"/>
      <w:numFmt w:val="lowerLetter"/>
      <w:lvlText w:val="%2."/>
      <w:lvlJc w:val="left"/>
      <w:pPr>
        <w:ind w:left="1596" w:hanging="360"/>
      </w:pPr>
    </w:lvl>
    <w:lvl w:ilvl="2" w:tplc="4009001B">
      <w:start w:val="1"/>
      <w:numFmt w:val="lowerRoman"/>
      <w:lvlText w:val="%3."/>
      <w:lvlJc w:val="right"/>
      <w:pPr>
        <w:ind w:left="2316" w:hanging="180"/>
      </w:pPr>
    </w:lvl>
    <w:lvl w:ilvl="3" w:tplc="4009000F">
      <w:start w:val="1"/>
      <w:numFmt w:val="decimal"/>
      <w:lvlText w:val="%4."/>
      <w:lvlJc w:val="left"/>
      <w:pPr>
        <w:ind w:left="3036" w:hanging="360"/>
      </w:pPr>
    </w:lvl>
    <w:lvl w:ilvl="4" w:tplc="40090019">
      <w:start w:val="1"/>
      <w:numFmt w:val="lowerLetter"/>
      <w:lvlText w:val="%5."/>
      <w:lvlJc w:val="left"/>
      <w:pPr>
        <w:ind w:left="3756" w:hanging="360"/>
      </w:pPr>
    </w:lvl>
    <w:lvl w:ilvl="5" w:tplc="4009001B">
      <w:start w:val="1"/>
      <w:numFmt w:val="lowerRoman"/>
      <w:lvlText w:val="%6."/>
      <w:lvlJc w:val="right"/>
      <w:pPr>
        <w:ind w:left="4476" w:hanging="180"/>
      </w:pPr>
    </w:lvl>
    <w:lvl w:ilvl="6" w:tplc="4009000F">
      <w:start w:val="1"/>
      <w:numFmt w:val="decimal"/>
      <w:lvlText w:val="%7."/>
      <w:lvlJc w:val="left"/>
      <w:pPr>
        <w:ind w:left="5196" w:hanging="360"/>
      </w:pPr>
    </w:lvl>
    <w:lvl w:ilvl="7" w:tplc="40090019">
      <w:start w:val="1"/>
      <w:numFmt w:val="lowerLetter"/>
      <w:lvlText w:val="%8."/>
      <w:lvlJc w:val="left"/>
      <w:pPr>
        <w:ind w:left="5916" w:hanging="360"/>
      </w:pPr>
    </w:lvl>
    <w:lvl w:ilvl="8" w:tplc="4009001B">
      <w:start w:val="1"/>
      <w:numFmt w:val="lowerRoman"/>
      <w:lvlText w:val="%9."/>
      <w:lvlJc w:val="right"/>
      <w:pPr>
        <w:ind w:left="6636" w:hanging="180"/>
      </w:pPr>
    </w:lvl>
  </w:abstractNum>
  <w:abstractNum w:abstractNumId="34" w15:restartNumberingAfterBreak="0">
    <w:nsid w:val="660A5839"/>
    <w:multiLevelType w:val="hybridMultilevel"/>
    <w:tmpl w:val="0B8C7090"/>
    <w:lvl w:ilvl="0" w:tplc="40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6EA33F4D"/>
    <w:multiLevelType w:val="hybridMultilevel"/>
    <w:tmpl w:val="6B8A05A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6" w15:restartNumberingAfterBreak="0">
    <w:nsid w:val="6F875A6D"/>
    <w:multiLevelType w:val="hybridMultilevel"/>
    <w:tmpl w:val="6DF01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D1A24"/>
    <w:multiLevelType w:val="hybridMultilevel"/>
    <w:tmpl w:val="35345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B10B8"/>
    <w:multiLevelType w:val="hybridMultilevel"/>
    <w:tmpl w:val="3F42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C91875"/>
    <w:multiLevelType w:val="hybridMultilevel"/>
    <w:tmpl w:val="FDB83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17149"/>
    <w:multiLevelType w:val="hybridMultilevel"/>
    <w:tmpl w:val="6B8A05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530916322">
    <w:abstractNumId w:val="0"/>
  </w:num>
  <w:num w:numId="2" w16cid:durableId="1379547501">
    <w:abstractNumId w:val="36"/>
  </w:num>
  <w:num w:numId="3" w16cid:durableId="1938899040">
    <w:abstractNumId w:val="18"/>
  </w:num>
  <w:num w:numId="4" w16cid:durableId="1093162049">
    <w:abstractNumId w:val="9"/>
  </w:num>
  <w:num w:numId="5" w16cid:durableId="1914001822">
    <w:abstractNumId w:val="37"/>
  </w:num>
  <w:num w:numId="6" w16cid:durableId="1601375000">
    <w:abstractNumId w:val="22"/>
  </w:num>
  <w:num w:numId="7" w16cid:durableId="2111311148">
    <w:abstractNumId w:val="26"/>
  </w:num>
  <w:num w:numId="8" w16cid:durableId="1359309987">
    <w:abstractNumId w:val="2"/>
  </w:num>
  <w:num w:numId="9" w16cid:durableId="1056977378">
    <w:abstractNumId w:val="11"/>
  </w:num>
  <w:num w:numId="10" w16cid:durableId="1902058433">
    <w:abstractNumId w:val="39"/>
  </w:num>
  <w:num w:numId="11" w16cid:durableId="455367159">
    <w:abstractNumId w:val="12"/>
  </w:num>
  <w:num w:numId="12" w16cid:durableId="907299053">
    <w:abstractNumId w:val="25"/>
  </w:num>
  <w:num w:numId="13" w16cid:durableId="431046689">
    <w:abstractNumId w:val="5"/>
  </w:num>
  <w:num w:numId="14" w16cid:durableId="589392270">
    <w:abstractNumId w:val="7"/>
  </w:num>
  <w:num w:numId="15" w16cid:durableId="1448349949">
    <w:abstractNumId w:val="23"/>
  </w:num>
  <w:num w:numId="16" w16cid:durableId="1276517451">
    <w:abstractNumId w:val="6"/>
  </w:num>
  <w:num w:numId="17" w16cid:durableId="334115781">
    <w:abstractNumId w:val="10"/>
  </w:num>
  <w:num w:numId="18" w16cid:durableId="1279264070">
    <w:abstractNumId w:val="31"/>
  </w:num>
  <w:num w:numId="19" w16cid:durableId="327755231">
    <w:abstractNumId w:val="13"/>
  </w:num>
  <w:num w:numId="20" w16cid:durableId="1763797336">
    <w:abstractNumId w:val="4"/>
  </w:num>
  <w:num w:numId="21" w16cid:durableId="572014039">
    <w:abstractNumId w:val="32"/>
  </w:num>
  <w:num w:numId="22" w16cid:durableId="332077119">
    <w:abstractNumId w:val="14"/>
  </w:num>
  <w:num w:numId="23" w16cid:durableId="52311030">
    <w:abstractNumId w:val="38"/>
  </w:num>
  <w:num w:numId="24" w16cid:durableId="2030253890">
    <w:abstractNumId w:val="15"/>
  </w:num>
  <w:num w:numId="25" w16cid:durableId="23790736">
    <w:abstractNumId w:val="3"/>
  </w:num>
  <w:num w:numId="26" w16cid:durableId="1805002402">
    <w:abstractNumId w:val="30"/>
  </w:num>
  <w:num w:numId="27" w16cid:durableId="523590372">
    <w:abstractNumId w:val="17"/>
  </w:num>
  <w:num w:numId="28" w16cid:durableId="2055618953">
    <w:abstractNumId w:val="1"/>
  </w:num>
  <w:num w:numId="29" w16cid:durableId="1129934823">
    <w:abstractNumId w:val="21"/>
  </w:num>
  <w:num w:numId="30" w16cid:durableId="1183828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7093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83000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1585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832399">
    <w:abstractNumId w:val="20"/>
  </w:num>
  <w:num w:numId="35" w16cid:durableId="1240671824">
    <w:abstractNumId w:val="16"/>
  </w:num>
  <w:num w:numId="36" w16cid:durableId="813107388">
    <w:abstractNumId w:val="35"/>
  </w:num>
  <w:num w:numId="37" w16cid:durableId="229507111">
    <w:abstractNumId w:val="8"/>
  </w:num>
  <w:num w:numId="38" w16cid:durableId="330837851">
    <w:abstractNumId w:val="33"/>
  </w:num>
  <w:num w:numId="39" w16cid:durableId="106314622">
    <w:abstractNumId w:val="27"/>
  </w:num>
  <w:num w:numId="40" w16cid:durableId="1909536012">
    <w:abstractNumId w:val="24"/>
  </w:num>
  <w:num w:numId="41" w16cid:durableId="1833912790">
    <w:abstractNumId w:val="29"/>
  </w:num>
  <w:num w:numId="42" w16cid:durableId="10692764">
    <w:abstractNumId w:val="19"/>
  </w:num>
  <w:num w:numId="43" w16cid:durableId="1124932419">
    <w:abstractNumId w:val="28"/>
  </w:num>
  <w:num w:numId="44" w16cid:durableId="1140729094">
    <w:abstractNumId w:val="34"/>
  </w:num>
  <w:num w:numId="45" w16cid:durableId="1445422204">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Nza0tDQwNTE1NDdX0lEKTi0uzszPAymwrAUA0N+beSwAAAA="/>
  </w:docVars>
  <w:rsids>
    <w:rsidRoot w:val="00146C08"/>
    <w:rsid w:val="00012C46"/>
    <w:rsid w:val="00014626"/>
    <w:rsid w:val="00020B15"/>
    <w:rsid w:val="00021A45"/>
    <w:rsid w:val="00033701"/>
    <w:rsid w:val="00033AFB"/>
    <w:rsid w:val="0003703B"/>
    <w:rsid w:val="00043609"/>
    <w:rsid w:val="000524FE"/>
    <w:rsid w:val="00066EDE"/>
    <w:rsid w:val="00075257"/>
    <w:rsid w:val="000802BF"/>
    <w:rsid w:val="000873C7"/>
    <w:rsid w:val="000903CD"/>
    <w:rsid w:val="00095ADB"/>
    <w:rsid w:val="00097343"/>
    <w:rsid w:val="000A0635"/>
    <w:rsid w:val="000A11C7"/>
    <w:rsid w:val="000A4973"/>
    <w:rsid w:val="000B03EE"/>
    <w:rsid w:val="000B4DC4"/>
    <w:rsid w:val="000B4E54"/>
    <w:rsid w:val="000B7029"/>
    <w:rsid w:val="000D2A8F"/>
    <w:rsid w:val="000E42A9"/>
    <w:rsid w:val="000E4BF8"/>
    <w:rsid w:val="000E4C7B"/>
    <w:rsid w:val="000E64A1"/>
    <w:rsid w:val="000E7FFD"/>
    <w:rsid w:val="000F2A6C"/>
    <w:rsid w:val="000F2BD1"/>
    <w:rsid w:val="00114667"/>
    <w:rsid w:val="001349BA"/>
    <w:rsid w:val="00137EEC"/>
    <w:rsid w:val="001417C7"/>
    <w:rsid w:val="00146C08"/>
    <w:rsid w:val="001525B1"/>
    <w:rsid w:val="001616FB"/>
    <w:rsid w:val="00166469"/>
    <w:rsid w:val="001713FF"/>
    <w:rsid w:val="00172F22"/>
    <w:rsid w:val="001742DA"/>
    <w:rsid w:val="00177BAD"/>
    <w:rsid w:val="001824CA"/>
    <w:rsid w:val="00183089"/>
    <w:rsid w:val="00184926"/>
    <w:rsid w:val="00185EBF"/>
    <w:rsid w:val="00195D96"/>
    <w:rsid w:val="001A6CF9"/>
    <w:rsid w:val="001B5AD5"/>
    <w:rsid w:val="001C7565"/>
    <w:rsid w:val="00202AF3"/>
    <w:rsid w:val="0020333C"/>
    <w:rsid w:val="00203EAE"/>
    <w:rsid w:val="0021688B"/>
    <w:rsid w:val="002227FC"/>
    <w:rsid w:val="00227D02"/>
    <w:rsid w:val="00240DBA"/>
    <w:rsid w:val="00250684"/>
    <w:rsid w:val="00251A24"/>
    <w:rsid w:val="0025309A"/>
    <w:rsid w:val="00265F58"/>
    <w:rsid w:val="00274B3E"/>
    <w:rsid w:val="00274F55"/>
    <w:rsid w:val="002A07FF"/>
    <w:rsid w:val="002C182B"/>
    <w:rsid w:val="002C2D19"/>
    <w:rsid w:val="002C5092"/>
    <w:rsid w:val="002C7156"/>
    <w:rsid w:val="002C7DF5"/>
    <w:rsid w:val="002E1F31"/>
    <w:rsid w:val="002E358D"/>
    <w:rsid w:val="002F029C"/>
    <w:rsid w:val="002F1D39"/>
    <w:rsid w:val="00305371"/>
    <w:rsid w:val="003266E3"/>
    <w:rsid w:val="003352DC"/>
    <w:rsid w:val="00335916"/>
    <w:rsid w:val="003379B4"/>
    <w:rsid w:val="00345A78"/>
    <w:rsid w:val="00352E3B"/>
    <w:rsid w:val="00360645"/>
    <w:rsid w:val="0036217A"/>
    <w:rsid w:val="0036392C"/>
    <w:rsid w:val="00366638"/>
    <w:rsid w:val="0037498B"/>
    <w:rsid w:val="00386C09"/>
    <w:rsid w:val="00397307"/>
    <w:rsid w:val="003B0A39"/>
    <w:rsid w:val="003B67BC"/>
    <w:rsid w:val="003C5D9D"/>
    <w:rsid w:val="003C6DD9"/>
    <w:rsid w:val="003F1912"/>
    <w:rsid w:val="003F7611"/>
    <w:rsid w:val="00407128"/>
    <w:rsid w:val="0041519F"/>
    <w:rsid w:val="004164D2"/>
    <w:rsid w:val="00417F5F"/>
    <w:rsid w:val="004247B4"/>
    <w:rsid w:val="004262B3"/>
    <w:rsid w:val="00430A39"/>
    <w:rsid w:val="004324E4"/>
    <w:rsid w:val="00454D7A"/>
    <w:rsid w:val="00455EE4"/>
    <w:rsid w:val="004627A5"/>
    <w:rsid w:val="004652E4"/>
    <w:rsid w:val="004746C4"/>
    <w:rsid w:val="00480AB2"/>
    <w:rsid w:val="004826E2"/>
    <w:rsid w:val="004932F3"/>
    <w:rsid w:val="0049377C"/>
    <w:rsid w:val="004A0EA0"/>
    <w:rsid w:val="004A172F"/>
    <w:rsid w:val="004A17B7"/>
    <w:rsid w:val="004B62E9"/>
    <w:rsid w:val="004C024A"/>
    <w:rsid w:val="004C702C"/>
    <w:rsid w:val="004C7288"/>
    <w:rsid w:val="004C7DBC"/>
    <w:rsid w:val="004D1720"/>
    <w:rsid w:val="004D4911"/>
    <w:rsid w:val="004F2ED4"/>
    <w:rsid w:val="00500F1E"/>
    <w:rsid w:val="00502A27"/>
    <w:rsid w:val="00505BF6"/>
    <w:rsid w:val="00505DE2"/>
    <w:rsid w:val="005078D4"/>
    <w:rsid w:val="00530B21"/>
    <w:rsid w:val="00555761"/>
    <w:rsid w:val="005608FF"/>
    <w:rsid w:val="00565A04"/>
    <w:rsid w:val="00573307"/>
    <w:rsid w:val="00574755"/>
    <w:rsid w:val="00590578"/>
    <w:rsid w:val="0059647B"/>
    <w:rsid w:val="005A67B9"/>
    <w:rsid w:val="005C036A"/>
    <w:rsid w:val="005D127E"/>
    <w:rsid w:val="005D5E1D"/>
    <w:rsid w:val="005D72B5"/>
    <w:rsid w:val="005E2FAF"/>
    <w:rsid w:val="005E4BCA"/>
    <w:rsid w:val="005F0C66"/>
    <w:rsid w:val="005F18CC"/>
    <w:rsid w:val="005F7318"/>
    <w:rsid w:val="00615DAA"/>
    <w:rsid w:val="00623C31"/>
    <w:rsid w:val="006338A7"/>
    <w:rsid w:val="0063466E"/>
    <w:rsid w:val="00635C2A"/>
    <w:rsid w:val="006534BB"/>
    <w:rsid w:val="00654EAC"/>
    <w:rsid w:val="00655327"/>
    <w:rsid w:val="006564C6"/>
    <w:rsid w:val="00660FF6"/>
    <w:rsid w:val="00665245"/>
    <w:rsid w:val="00665DCF"/>
    <w:rsid w:val="00673AD1"/>
    <w:rsid w:val="00675226"/>
    <w:rsid w:val="00690FDD"/>
    <w:rsid w:val="006A064F"/>
    <w:rsid w:val="006A6002"/>
    <w:rsid w:val="006B0481"/>
    <w:rsid w:val="006B4C89"/>
    <w:rsid w:val="006C1EDE"/>
    <w:rsid w:val="006D696C"/>
    <w:rsid w:val="006E3C58"/>
    <w:rsid w:val="007101A4"/>
    <w:rsid w:val="0071114C"/>
    <w:rsid w:val="00713591"/>
    <w:rsid w:val="007163FC"/>
    <w:rsid w:val="00721455"/>
    <w:rsid w:val="0072310F"/>
    <w:rsid w:val="00726631"/>
    <w:rsid w:val="00734DEE"/>
    <w:rsid w:val="00736867"/>
    <w:rsid w:val="00736D01"/>
    <w:rsid w:val="007402E3"/>
    <w:rsid w:val="007417F8"/>
    <w:rsid w:val="00755561"/>
    <w:rsid w:val="0076558F"/>
    <w:rsid w:val="007716DB"/>
    <w:rsid w:val="00777721"/>
    <w:rsid w:val="00783A14"/>
    <w:rsid w:val="00793B8D"/>
    <w:rsid w:val="007B6F7A"/>
    <w:rsid w:val="007C086A"/>
    <w:rsid w:val="007C6E12"/>
    <w:rsid w:val="007F75A3"/>
    <w:rsid w:val="00810AD0"/>
    <w:rsid w:val="00811905"/>
    <w:rsid w:val="00812F74"/>
    <w:rsid w:val="00835D91"/>
    <w:rsid w:val="0083624C"/>
    <w:rsid w:val="00846501"/>
    <w:rsid w:val="00851E9B"/>
    <w:rsid w:val="00876C1D"/>
    <w:rsid w:val="0088130B"/>
    <w:rsid w:val="00882B0C"/>
    <w:rsid w:val="0088329E"/>
    <w:rsid w:val="008A4663"/>
    <w:rsid w:val="008B24BF"/>
    <w:rsid w:val="008B75FC"/>
    <w:rsid w:val="008C17B5"/>
    <w:rsid w:val="008C19C1"/>
    <w:rsid w:val="008E09F7"/>
    <w:rsid w:val="008E4DC8"/>
    <w:rsid w:val="008F1335"/>
    <w:rsid w:val="008F3133"/>
    <w:rsid w:val="009063DB"/>
    <w:rsid w:val="00906DFC"/>
    <w:rsid w:val="00915AEF"/>
    <w:rsid w:val="00920338"/>
    <w:rsid w:val="00930182"/>
    <w:rsid w:val="009366F2"/>
    <w:rsid w:val="0094040F"/>
    <w:rsid w:val="00946C9C"/>
    <w:rsid w:val="0094782E"/>
    <w:rsid w:val="00951E64"/>
    <w:rsid w:val="00963223"/>
    <w:rsid w:val="0096484E"/>
    <w:rsid w:val="00977469"/>
    <w:rsid w:val="009939E7"/>
    <w:rsid w:val="009940DA"/>
    <w:rsid w:val="00995187"/>
    <w:rsid w:val="009959F3"/>
    <w:rsid w:val="00996C59"/>
    <w:rsid w:val="009973C5"/>
    <w:rsid w:val="009A0C4E"/>
    <w:rsid w:val="009A17EE"/>
    <w:rsid w:val="009B40F1"/>
    <w:rsid w:val="009B45DF"/>
    <w:rsid w:val="009B6429"/>
    <w:rsid w:val="009C07DE"/>
    <w:rsid w:val="009C0FC8"/>
    <w:rsid w:val="009F040B"/>
    <w:rsid w:val="009F3708"/>
    <w:rsid w:val="00A04813"/>
    <w:rsid w:val="00A06EB1"/>
    <w:rsid w:val="00A10E7D"/>
    <w:rsid w:val="00A14DAB"/>
    <w:rsid w:val="00A15244"/>
    <w:rsid w:val="00A212C6"/>
    <w:rsid w:val="00A22259"/>
    <w:rsid w:val="00A26C50"/>
    <w:rsid w:val="00A33C91"/>
    <w:rsid w:val="00A34A9D"/>
    <w:rsid w:val="00A569FE"/>
    <w:rsid w:val="00A5750E"/>
    <w:rsid w:val="00A8115B"/>
    <w:rsid w:val="00AA25CD"/>
    <w:rsid w:val="00AA2F44"/>
    <w:rsid w:val="00AD2C0E"/>
    <w:rsid w:val="00AD4444"/>
    <w:rsid w:val="00AF419E"/>
    <w:rsid w:val="00AF5ECB"/>
    <w:rsid w:val="00B024BA"/>
    <w:rsid w:val="00B128A2"/>
    <w:rsid w:val="00B15FE6"/>
    <w:rsid w:val="00B228A7"/>
    <w:rsid w:val="00B26458"/>
    <w:rsid w:val="00B41D8E"/>
    <w:rsid w:val="00B425CD"/>
    <w:rsid w:val="00B4288E"/>
    <w:rsid w:val="00B45577"/>
    <w:rsid w:val="00B46C20"/>
    <w:rsid w:val="00B531C8"/>
    <w:rsid w:val="00B61984"/>
    <w:rsid w:val="00B63680"/>
    <w:rsid w:val="00B6576A"/>
    <w:rsid w:val="00B843AE"/>
    <w:rsid w:val="00BA4880"/>
    <w:rsid w:val="00BA7CE1"/>
    <w:rsid w:val="00BB2E7C"/>
    <w:rsid w:val="00BC34CF"/>
    <w:rsid w:val="00BC4A33"/>
    <w:rsid w:val="00BF5452"/>
    <w:rsid w:val="00BF7167"/>
    <w:rsid w:val="00C02CDB"/>
    <w:rsid w:val="00C0637E"/>
    <w:rsid w:val="00C15721"/>
    <w:rsid w:val="00C2608A"/>
    <w:rsid w:val="00C4130F"/>
    <w:rsid w:val="00C43BD6"/>
    <w:rsid w:val="00C45D4D"/>
    <w:rsid w:val="00C53E41"/>
    <w:rsid w:val="00C67F2B"/>
    <w:rsid w:val="00C70AB7"/>
    <w:rsid w:val="00C8512C"/>
    <w:rsid w:val="00CB1C4E"/>
    <w:rsid w:val="00CB4C37"/>
    <w:rsid w:val="00CC0EAE"/>
    <w:rsid w:val="00CC2F07"/>
    <w:rsid w:val="00CC5E8C"/>
    <w:rsid w:val="00CD0CE0"/>
    <w:rsid w:val="00CD24BE"/>
    <w:rsid w:val="00CD4FF2"/>
    <w:rsid w:val="00CD6B65"/>
    <w:rsid w:val="00CE0C39"/>
    <w:rsid w:val="00CF49EC"/>
    <w:rsid w:val="00CF52C9"/>
    <w:rsid w:val="00CF791C"/>
    <w:rsid w:val="00D02D7E"/>
    <w:rsid w:val="00D05112"/>
    <w:rsid w:val="00D07259"/>
    <w:rsid w:val="00D13538"/>
    <w:rsid w:val="00D141C6"/>
    <w:rsid w:val="00D40245"/>
    <w:rsid w:val="00D4095E"/>
    <w:rsid w:val="00D5182E"/>
    <w:rsid w:val="00D56E6A"/>
    <w:rsid w:val="00D81949"/>
    <w:rsid w:val="00D93A1D"/>
    <w:rsid w:val="00DA1C55"/>
    <w:rsid w:val="00DA4577"/>
    <w:rsid w:val="00DC7819"/>
    <w:rsid w:val="00DE04AF"/>
    <w:rsid w:val="00DE46F0"/>
    <w:rsid w:val="00DE68D7"/>
    <w:rsid w:val="00E004F2"/>
    <w:rsid w:val="00E12A3F"/>
    <w:rsid w:val="00E27895"/>
    <w:rsid w:val="00E35293"/>
    <w:rsid w:val="00E3549E"/>
    <w:rsid w:val="00E47EBD"/>
    <w:rsid w:val="00E47FB3"/>
    <w:rsid w:val="00E63260"/>
    <w:rsid w:val="00E77E4D"/>
    <w:rsid w:val="00E8105D"/>
    <w:rsid w:val="00E8492E"/>
    <w:rsid w:val="00E9686B"/>
    <w:rsid w:val="00E97B8C"/>
    <w:rsid w:val="00EA4878"/>
    <w:rsid w:val="00EA746F"/>
    <w:rsid w:val="00EC1022"/>
    <w:rsid w:val="00EC7128"/>
    <w:rsid w:val="00ED3AF5"/>
    <w:rsid w:val="00ED41CC"/>
    <w:rsid w:val="00EF045A"/>
    <w:rsid w:val="00EF5F73"/>
    <w:rsid w:val="00EF742D"/>
    <w:rsid w:val="00F10926"/>
    <w:rsid w:val="00F22757"/>
    <w:rsid w:val="00F2434B"/>
    <w:rsid w:val="00F41593"/>
    <w:rsid w:val="00F41AF3"/>
    <w:rsid w:val="00F47485"/>
    <w:rsid w:val="00F6429D"/>
    <w:rsid w:val="00F81F3F"/>
    <w:rsid w:val="00F82636"/>
    <w:rsid w:val="00F832A0"/>
    <w:rsid w:val="00F83E47"/>
    <w:rsid w:val="00F84CB9"/>
    <w:rsid w:val="00F85CCD"/>
    <w:rsid w:val="00F96A88"/>
    <w:rsid w:val="00FA0D51"/>
    <w:rsid w:val="00FA35F2"/>
    <w:rsid w:val="00FA4A79"/>
    <w:rsid w:val="00FB7EE5"/>
    <w:rsid w:val="00FC7C32"/>
    <w:rsid w:val="00FD2C37"/>
    <w:rsid w:val="00FE116D"/>
    <w:rsid w:val="00FE3132"/>
    <w:rsid w:val="00FE3200"/>
    <w:rsid w:val="00FE76A4"/>
    <w:rsid w:val="00FF24B5"/>
    <w:rsid w:val="00FF4865"/>
    <w:rsid w:val="00FF6B85"/>
    <w:rsid w:val="0150069B"/>
    <w:rsid w:val="01F2958E"/>
    <w:rsid w:val="027ECAC8"/>
    <w:rsid w:val="02ED6D45"/>
    <w:rsid w:val="0350560F"/>
    <w:rsid w:val="037488F3"/>
    <w:rsid w:val="0402EF2E"/>
    <w:rsid w:val="04482EDD"/>
    <w:rsid w:val="049A8752"/>
    <w:rsid w:val="04EAEFD0"/>
    <w:rsid w:val="0526F836"/>
    <w:rsid w:val="0549E76C"/>
    <w:rsid w:val="06010A80"/>
    <w:rsid w:val="0613B706"/>
    <w:rsid w:val="0664D3BA"/>
    <w:rsid w:val="0681F225"/>
    <w:rsid w:val="073B0EC6"/>
    <w:rsid w:val="08363CCC"/>
    <w:rsid w:val="090A7BC5"/>
    <w:rsid w:val="09628DE8"/>
    <w:rsid w:val="0991F481"/>
    <w:rsid w:val="0A1288DC"/>
    <w:rsid w:val="0AAC6ED1"/>
    <w:rsid w:val="0B6E44D7"/>
    <w:rsid w:val="0B7910EB"/>
    <w:rsid w:val="0BA09B6D"/>
    <w:rsid w:val="0BD926F7"/>
    <w:rsid w:val="0BE99880"/>
    <w:rsid w:val="0C0B5FC2"/>
    <w:rsid w:val="0CAC92AC"/>
    <w:rsid w:val="0D32FDDA"/>
    <w:rsid w:val="0E2990EE"/>
    <w:rsid w:val="0E514715"/>
    <w:rsid w:val="0EC5DC34"/>
    <w:rsid w:val="0F1EA26F"/>
    <w:rsid w:val="101EB2E6"/>
    <w:rsid w:val="1025BA1C"/>
    <w:rsid w:val="118604C0"/>
    <w:rsid w:val="11AD2878"/>
    <w:rsid w:val="12416C22"/>
    <w:rsid w:val="15248897"/>
    <w:rsid w:val="159B7046"/>
    <w:rsid w:val="163D9D08"/>
    <w:rsid w:val="163E7C65"/>
    <w:rsid w:val="16404C0C"/>
    <w:rsid w:val="166C866E"/>
    <w:rsid w:val="16977680"/>
    <w:rsid w:val="17048320"/>
    <w:rsid w:val="170DDB9F"/>
    <w:rsid w:val="17397F57"/>
    <w:rsid w:val="17A76555"/>
    <w:rsid w:val="18C61995"/>
    <w:rsid w:val="18E24A46"/>
    <w:rsid w:val="18EBD5F2"/>
    <w:rsid w:val="195B0094"/>
    <w:rsid w:val="1A13B5F2"/>
    <w:rsid w:val="1B45B889"/>
    <w:rsid w:val="1B79BE8E"/>
    <w:rsid w:val="1B922172"/>
    <w:rsid w:val="1B948111"/>
    <w:rsid w:val="1BEC5A11"/>
    <w:rsid w:val="1CB5F8E1"/>
    <w:rsid w:val="1D3814D8"/>
    <w:rsid w:val="1D6BA58B"/>
    <w:rsid w:val="1ED1144F"/>
    <w:rsid w:val="1F0E8DF2"/>
    <w:rsid w:val="1F5A4E3B"/>
    <w:rsid w:val="2046D839"/>
    <w:rsid w:val="210C4D80"/>
    <w:rsid w:val="21BAB771"/>
    <w:rsid w:val="21CC370A"/>
    <w:rsid w:val="229A59DB"/>
    <w:rsid w:val="23DA06F7"/>
    <w:rsid w:val="2420053C"/>
    <w:rsid w:val="2487A63A"/>
    <w:rsid w:val="24C360FF"/>
    <w:rsid w:val="25CA9203"/>
    <w:rsid w:val="25E26337"/>
    <w:rsid w:val="2696ED65"/>
    <w:rsid w:val="26A444F7"/>
    <w:rsid w:val="27E51F8A"/>
    <w:rsid w:val="28BFCA6A"/>
    <w:rsid w:val="28EA17AE"/>
    <w:rsid w:val="2902BF1A"/>
    <w:rsid w:val="2B717172"/>
    <w:rsid w:val="2B86C6DD"/>
    <w:rsid w:val="2B9759A6"/>
    <w:rsid w:val="2BF47CEC"/>
    <w:rsid w:val="2C07A477"/>
    <w:rsid w:val="2C281D3F"/>
    <w:rsid w:val="2DC92927"/>
    <w:rsid w:val="2E10F762"/>
    <w:rsid w:val="2E3910BB"/>
    <w:rsid w:val="2E41F7CA"/>
    <w:rsid w:val="2F10DDA7"/>
    <w:rsid w:val="2F3A5C06"/>
    <w:rsid w:val="2FD74357"/>
    <w:rsid w:val="2FEA6460"/>
    <w:rsid w:val="30F85C19"/>
    <w:rsid w:val="3103F44F"/>
    <w:rsid w:val="312E7E72"/>
    <w:rsid w:val="3173DFD0"/>
    <w:rsid w:val="31EB62D5"/>
    <w:rsid w:val="322466A9"/>
    <w:rsid w:val="32DE2B98"/>
    <w:rsid w:val="3376F091"/>
    <w:rsid w:val="3380570D"/>
    <w:rsid w:val="33816210"/>
    <w:rsid w:val="339AD88D"/>
    <w:rsid w:val="33C1BB0A"/>
    <w:rsid w:val="342606CD"/>
    <w:rsid w:val="345FD1A1"/>
    <w:rsid w:val="34EBF53F"/>
    <w:rsid w:val="3506916F"/>
    <w:rsid w:val="35241389"/>
    <w:rsid w:val="353FEC89"/>
    <w:rsid w:val="357C570C"/>
    <w:rsid w:val="364A6331"/>
    <w:rsid w:val="369B9149"/>
    <w:rsid w:val="380CC3DD"/>
    <w:rsid w:val="38EEF518"/>
    <w:rsid w:val="395C4EE8"/>
    <w:rsid w:val="3960BB31"/>
    <w:rsid w:val="396B7F4E"/>
    <w:rsid w:val="3A4D850C"/>
    <w:rsid w:val="3A8D772B"/>
    <w:rsid w:val="3AD44AC1"/>
    <w:rsid w:val="3B0104B8"/>
    <w:rsid w:val="3B19435C"/>
    <w:rsid w:val="3B25F493"/>
    <w:rsid w:val="3B71AF04"/>
    <w:rsid w:val="3BB8AAAE"/>
    <w:rsid w:val="3C16DCCF"/>
    <w:rsid w:val="3C5A4C0A"/>
    <w:rsid w:val="3DA99BC7"/>
    <w:rsid w:val="3DEB7A24"/>
    <w:rsid w:val="3DF02AF1"/>
    <w:rsid w:val="3E0B097F"/>
    <w:rsid w:val="3E513FF7"/>
    <w:rsid w:val="40362492"/>
    <w:rsid w:val="41879CFA"/>
    <w:rsid w:val="418E7595"/>
    <w:rsid w:val="430A4AF7"/>
    <w:rsid w:val="435C2040"/>
    <w:rsid w:val="44120C51"/>
    <w:rsid w:val="44CC8C3E"/>
    <w:rsid w:val="44D8A518"/>
    <w:rsid w:val="44ECB938"/>
    <w:rsid w:val="44F12C0F"/>
    <w:rsid w:val="465EAFC1"/>
    <w:rsid w:val="47C41247"/>
    <w:rsid w:val="4943AF07"/>
    <w:rsid w:val="4968B6A3"/>
    <w:rsid w:val="4A75746F"/>
    <w:rsid w:val="4A799E72"/>
    <w:rsid w:val="4B1CA80B"/>
    <w:rsid w:val="4C48F0FD"/>
    <w:rsid w:val="4CA2CEC4"/>
    <w:rsid w:val="4D389655"/>
    <w:rsid w:val="4DDADBF6"/>
    <w:rsid w:val="4E52C611"/>
    <w:rsid w:val="4F04DA8B"/>
    <w:rsid w:val="4F61D01F"/>
    <w:rsid w:val="50F2A75B"/>
    <w:rsid w:val="521F67AC"/>
    <w:rsid w:val="524B1812"/>
    <w:rsid w:val="5484D96B"/>
    <w:rsid w:val="54F41281"/>
    <w:rsid w:val="5539E3A9"/>
    <w:rsid w:val="5609B398"/>
    <w:rsid w:val="56B98709"/>
    <w:rsid w:val="56FC52E9"/>
    <w:rsid w:val="58E31412"/>
    <w:rsid w:val="59A530EF"/>
    <w:rsid w:val="59DBB9E0"/>
    <w:rsid w:val="5A1DA400"/>
    <w:rsid w:val="5A4D78DF"/>
    <w:rsid w:val="5B17B938"/>
    <w:rsid w:val="5B50C3A4"/>
    <w:rsid w:val="5BCEFBE0"/>
    <w:rsid w:val="5C6618DA"/>
    <w:rsid w:val="5CD8F9F9"/>
    <w:rsid w:val="5D3908F5"/>
    <w:rsid w:val="5D7B8AB1"/>
    <w:rsid w:val="5EAE5EE2"/>
    <w:rsid w:val="5FA1C99E"/>
    <w:rsid w:val="6033DD99"/>
    <w:rsid w:val="609367E1"/>
    <w:rsid w:val="610A084F"/>
    <w:rsid w:val="627428D2"/>
    <w:rsid w:val="62C93B15"/>
    <w:rsid w:val="6336CA3D"/>
    <w:rsid w:val="639BB7CB"/>
    <w:rsid w:val="63D57823"/>
    <w:rsid w:val="64358F8E"/>
    <w:rsid w:val="64AFC658"/>
    <w:rsid w:val="64B7531B"/>
    <w:rsid w:val="65D32C7C"/>
    <w:rsid w:val="666C4AE5"/>
    <w:rsid w:val="66CC3F67"/>
    <w:rsid w:val="671F28A0"/>
    <w:rsid w:val="6837D4D4"/>
    <w:rsid w:val="697E6FC0"/>
    <w:rsid w:val="6A1A94D5"/>
    <w:rsid w:val="6B1F2241"/>
    <w:rsid w:val="6B2AC03F"/>
    <w:rsid w:val="6B3D047B"/>
    <w:rsid w:val="6B8B1643"/>
    <w:rsid w:val="6BECE8BB"/>
    <w:rsid w:val="6BFBF9D4"/>
    <w:rsid w:val="6C25B69D"/>
    <w:rsid w:val="6C3B6FBC"/>
    <w:rsid w:val="6C8EDA9E"/>
    <w:rsid w:val="6DD54366"/>
    <w:rsid w:val="6E152203"/>
    <w:rsid w:val="6E7DD8B1"/>
    <w:rsid w:val="6EA98EB8"/>
    <w:rsid w:val="6EB390D1"/>
    <w:rsid w:val="6EED1E65"/>
    <w:rsid w:val="6F0529C4"/>
    <w:rsid w:val="6F2C12DF"/>
    <w:rsid w:val="6F3A5C51"/>
    <w:rsid w:val="6FCDB507"/>
    <w:rsid w:val="6FFC3F39"/>
    <w:rsid w:val="7001AA53"/>
    <w:rsid w:val="700B1AF6"/>
    <w:rsid w:val="70736BF3"/>
    <w:rsid w:val="707408F6"/>
    <w:rsid w:val="70949005"/>
    <w:rsid w:val="716D932A"/>
    <w:rsid w:val="719E9BA6"/>
    <w:rsid w:val="71B184CA"/>
    <w:rsid w:val="71BC4E3B"/>
    <w:rsid w:val="7246C735"/>
    <w:rsid w:val="72785CFC"/>
    <w:rsid w:val="728C44DA"/>
    <w:rsid w:val="728F5239"/>
    <w:rsid w:val="72D56445"/>
    <w:rsid w:val="72F42802"/>
    <w:rsid w:val="7306F085"/>
    <w:rsid w:val="73193007"/>
    <w:rsid w:val="73897CFB"/>
    <w:rsid w:val="739541B4"/>
    <w:rsid w:val="73FB80DB"/>
    <w:rsid w:val="7412BC1F"/>
    <w:rsid w:val="743DCFAF"/>
    <w:rsid w:val="744794B4"/>
    <w:rsid w:val="745A2C4D"/>
    <w:rsid w:val="74F1C92D"/>
    <w:rsid w:val="74FC5B17"/>
    <w:rsid w:val="75142FCD"/>
    <w:rsid w:val="7599EF02"/>
    <w:rsid w:val="75A49E8A"/>
    <w:rsid w:val="75EA67B7"/>
    <w:rsid w:val="765153C3"/>
    <w:rsid w:val="76AA74BB"/>
    <w:rsid w:val="76BE6936"/>
    <w:rsid w:val="76F55FF7"/>
    <w:rsid w:val="7742E42A"/>
    <w:rsid w:val="7775EC2C"/>
    <w:rsid w:val="77ADB6F7"/>
    <w:rsid w:val="77C96669"/>
    <w:rsid w:val="78A58769"/>
    <w:rsid w:val="78AD9513"/>
    <w:rsid w:val="79CE7530"/>
    <w:rsid w:val="7A44B126"/>
    <w:rsid w:val="7C96863F"/>
    <w:rsid w:val="7D45B340"/>
    <w:rsid w:val="7E3AE1C0"/>
    <w:rsid w:val="7E502E8B"/>
    <w:rsid w:val="7EDB5EB1"/>
    <w:rsid w:val="7FA4B465"/>
    <w:rsid w:val="7FAF8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9B15"/>
  <w15:docId w15:val="{71417121-F8A3-48E2-BCCF-1CFDFB6B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2B"/>
    <w:rPr>
      <w:rFonts w:ascii="Calibri" w:eastAsia="Times New Roman" w:hAnsi="Calibri" w:cs="Times New Roman"/>
    </w:rPr>
  </w:style>
  <w:style w:type="paragraph" w:styleId="Heading1">
    <w:name w:val="heading 1"/>
    <w:basedOn w:val="Normal"/>
    <w:next w:val="Normal"/>
    <w:link w:val="Heading1Char"/>
    <w:uiPriority w:val="9"/>
    <w:qFormat/>
    <w:rsid w:val="004A0E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1E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C0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6C08"/>
    <w:rPr>
      <w:color w:val="0563C1"/>
      <w:u w:val="single"/>
    </w:rPr>
  </w:style>
  <w:style w:type="paragraph" w:styleId="ListParagraph">
    <w:name w:val="List Paragraph"/>
    <w:aliases w:val="Ar-Body Text,List Paragraph1,heading 9,Annexure,Heading 91,Heading 911,Heading 9111,Heading 91111,Heading 92,WinDForce-Letter,List Paragraph11,List Paragraph2,heading 4,Report Para,Medium Grid 1 - Accent 21,Bullet 05,HEAD 3,Level-1"/>
    <w:basedOn w:val="Normal"/>
    <w:link w:val="ListParagraphChar"/>
    <w:uiPriority w:val="34"/>
    <w:qFormat/>
    <w:rsid w:val="00146C08"/>
    <w:pPr>
      <w:ind w:left="720"/>
      <w:contextualSpacing/>
    </w:pPr>
  </w:style>
  <w:style w:type="character" w:customStyle="1" w:styleId="ListParagraphChar">
    <w:name w:val="List Paragraph Char"/>
    <w:aliases w:val="Ar-Body Text Char,List Paragraph1 Char,heading 9 Char,Annexure Char,Heading 91 Char,Heading 911 Char,Heading 9111 Char,Heading 91111 Char,Heading 92 Char,WinDForce-Letter Char,List Paragraph11 Char,List Paragraph2 Char,heading 4 Char"/>
    <w:link w:val="ListParagraph"/>
    <w:uiPriority w:val="1"/>
    <w:qFormat/>
    <w:locked/>
    <w:rsid w:val="00146C08"/>
    <w:rPr>
      <w:rFonts w:ascii="Calibri" w:eastAsia="Times New Roman" w:hAnsi="Calibri" w:cs="Times New Roman"/>
    </w:rPr>
  </w:style>
  <w:style w:type="paragraph" w:customStyle="1" w:styleId="Default">
    <w:name w:val="Default"/>
    <w:rsid w:val="00146C08"/>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chedule1">
    <w:name w:val="Schedule 1"/>
    <w:basedOn w:val="BodyText"/>
    <w:rsid w:val="00146C08"/>
    <w:pPr>
      <w:numPr>
        <w:numId w:val="1"/>
      </w:numPr>
      <w:tabs>
        <w:tab w:val="num" w:pos="360"/>
      </w:tabs>
      <w:spacing w:line="259" w:lineRule="auto"/>
      <w:ind w:left="720" w:hanging="360"/>
    </w:pPr>
    <w:rPr>
      <w:rFonts w:eastAsia="Calibri"/>
    </w:rPr>
  </w:style>
  <w:style w:type="paragraph" w:customStyle="1" w:styleId="Schedule2">
    <w:name w:val="Schedule 2"/>
    <w:basedOn w:val="Schedule1"/>
    <w:qFormat/>
    <w:rsid w:val="00146C08"/>
    <w:pPr>
      <w:numPr>
        <w:ilvl w:val="1"/>
      </w:numPr>
      <w:tabs>
        <w:tab w:val="num" w:pos="360"/>
      </w:tabs>
      <w:autoSpaceDE w:val="0"/>
      <w:autoSpaceDN w:val="0"/>
      <w:adjustRightInd w:val="0"/>
      <w:spacing w:after="240" w:line="288" w:lineRule="auto"/>
      <w:ind w:left="0" w:hanging="360"/>
      <w:jc w:val="center"/>
    </w:pPr>
    <w:rPr>
      <w:rFonts w:ascii="Times New Roman Bold" w:eastAsia="SimSun" w:hAnsi="Times New Roman Bold"/>
      <w:b/>
      <w:caps/>
      <w:szCs w:val="24"/>
      <w:lang w:val="en-GB" w:bidi="ar-AE"/>
    </w:rPr>
  </w:style>
  <w:style w:type="paragraph" w:customStyle="1" w:styleId="Schedule3">
    <w:name w:val="Schedule 3"/>
    <w:basedOn w:val="Schedule2"/>
    <w:qFormat/>
    <w:rsid w:val="00146C08"/>
    <w:pPr>
      <w:numPr>
        <w:ilvl w:val="2"/>
      </w:numPr>
      <w:tabs>
        <w:tab w:val="num" w:pos="360"/>
      </w:tabs>
      <w:ind w:left="2160" w:hanging="180"/>
    </w:pPr>
  </w:style>
  <w:style w:type="paragraph" w:customStyle="1" w:styleId="Schedule4">
    <w:name w:val="Schedule 4"/>
    <w:basedOn w:val="Schedule3"/>
    <w:qFormat/>
    <w:rsid w:val="00146C08"/>
    <w:pPr>
      <w:numPr>
        <w:ilvl w:val="3"/>
      </w:numPr>
      <w:tabs>
        <w:tab w:val="num" w:pos="360"/>
      </w:tabs>
      <w:ind w:left="2880" w:hanging="360"/>
      <w:jc w:val="both"/>
    </w:pPr>
    <w:rPr>
      <w:rFonts w:ascii="Times New Roman" w:hAnsi="Times New Roman"/>
      <w:b w:val="0"/>
      <w:caps w:val="0"/>
    </w:rPr>
  </w:style>
  <w:style w:type="paragraph" w:customStyle="1" w:styleId="Schedule5">
    <w:name w:val="Schedule 5"/>
    <w:basedOn w:val="Schedule4"/>
    <w:qFormat/>
    <w:rsid w:val="00146C08"/>
    <w:pPr>
      <w:numPr>
        <w:ilvl w:val="4"/>
      </w:numPr>
      <w:tabs>
        <w:tab w:val="num" w:pos="360"/>
      </w:tabs>
      <w:ind w:left="3600" w:hanging="360"/>
    </w:pPr>
  </w:style>
  <w:style w:type="paragraph" w:customStyle="1" w:styleId="Schedule6">
    <w:name w:val="Schedule 6"/>
    <w:basedOn w:val="Schedule5"/>
    <w:qFormat/>
    <w:rsid w:val="00146C08"/>
    <w:pPr>
      <w:numPr>
        <w:ilvl w:val="5"/>
      </w:numPr>
      <w:tabs>
        <w:tab w:val="num" w:pos="360"/>
      </w:tabs>
      <w:ind w:left="4320" w:hanging="180"/>
    </w:pPr>
  </w:style>
  <w:style w:type="paragraph" w:customStyle="1" w:styleId="TableParagraph">
    <w:name w:val="Table Paragraph"/>
    <w:basedOn w:val="Normal"/>
    <w:uiPriority w:val="1"/>
    <w:qFormat/>
    <w:rsid w:val="00146C08"/>
    <w:pPr>
      <w:widowControl w:val="0"/>
      <w:autoSpaceDE w:val="0"/>
      <w:autoSpaceDN w:val="0"/>
      <w:adjustRightInd w:val="0"/>
      <w:spacing w:after="0" w:line="240" w:lineRule="auto"/>
    </w:pPr>
    <w:rPr>
      <w:rFonts w:ascii="Times New Roman" w:hAnsi="Times New Roman"/>
      <w:sz w:val="24"/>
      <w:szCs w:val="24"/>
      <w:lang w:val="en-AU" w:eastAsia="en-AU"/>
    </w:rPr>
  </w:style>
  <w:style w:type="paragraph" w:styleId="BodyText">
    <w:name w:val="Body Text"/>
    <w:basedOn w:val="Normal"/>
    <w:link w:val="BodyTextChar"/>
    <w:uiPriority w:val="99"/>
    <w:semiHidden/>
    <w:unhideWhenUsed/>
    <w:rsid w:val="00146C08"/>
    <w:pPr>
      <w:spacing w:after="120"/>
    </w:pPr>
  </w:style>
  <w:style w:type="character" w:customStyle="1" w:styleId="BodyTextChar">
    <w:name w:val="Body Text Char"/>
    <w:basedOn w:val="DefaultParagraphFont"/>
    <w:link w:val="BodyText"/>
    <w:uiPriority w:val="99"/>
    <w:semiHidden/>
    <w:rsid w:val="00146C08"/>
    <w:rPr>
      <w:rFonts w:ascii="Calibri" w:eastAsia="Times New Roman" w:hAnsi="Calibri" w:cs="Times New Roman"/>
    </w:rPr>
  </w:style>
  <w:style w:type="paragraph" w:styleId="BalloonText">
    <w:name w:val="Balloon Text"/>
    <w:basedOn w:val="Normal"/>
    <w:link w:val="BalloonTextChar"/>
    <w:uiPriority w:val="99"/>
    <w:semiHidden/>
    <w:unhideWhenUsed/>
    <w:rsid w:val="0014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08"/>
    <w:rPr>
      <w:rFonts w:ascii="Segoe UI" w:eastAsia="Times New Roman" w:hAnsi="Segoe UI" w:cs="Segoe UI"/>
      <w:sz w:val="18"/>
      <w:szCs w:val="18"/>
    </w:rPr>
  </w:style>
  <w:style w:type="paragraph" w:styleId="Header">
    <w:name w:val="header"/>
    <w:basedOn w:val="Normal"/>
    <w:link w:val="HeaderChar"/>
    <w:uiPriority w:val="99"/>
    <w:unhideWhenUsed/>
    <w:rsid w:val="00B02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4BA"/>
    <w:rPr>
      <w:rFonts w:ascii="Calibri" w:eastAsia="Times New Roman" w:hAnsi="Calibri" w:cs="Times New Roman"/>
    </w:rPr>
  </w:style>
  <w:style w:type="paragraph" w:styleId="Footer">
    <w:name w:val="footer"/>
    <w:basedOn w:val="Normal"/>
    <w:link w:val="FooterChar"/>
    <w:uiPriority w:val="99"/>
    <w:unhideWhenUsed/>
    <w:rsid w:val="00B02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BA"/>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274F5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61984"/>
    <w:rPr>
      <w:b/>
      <w:bCs/>
    </w:rPr>
  </w:style>
  <w:style w:type="character" w:customStyle="1" w:styleId="CommentSubjectChar">
    <w:name w:val="Comment Subject Char"/>
    <w:basedOn w:val="CommentTextChar"/>
    <w:link w:val="CommentSubject"/>
    <w:uiPriority w:val="99"/>
    <w:semiHidden/>
    <w:rsid w:val="00B61984"/>
    <w:rPr>
      <w:rFonts w:ascii="Calibri" w:eastAsia="Times New Roman" w:hAnsi="Calibri" w:cs="Times New Roman"/>
      <w:b/>
      <w:bCs/>
      <w:sz w:val="20"/>
      <w:szCs w:val="20"/>
    </w:rPr>
  </w:style>
  <w:style w:type="character" w:customStyle="1" w:styleId="UnresolvedMention2">
    <w:name w:val="Unresolved Mention2"/>
    <w:basedOn w:val="DefaultParagraphFont"/>
    <w:uiPriority w:val="99"/>
    <w:semiHidden/>
    <w:unhideWhenUsed/>
    <w:rsid w:val="003C6DD9"/>
    <w:rPr>
      <w:color w:val="605E5C"/>
      <w:shd w:val="clear" w:color="auto" w:fill="E1DFDD"/>
    </w:rPr>
  </w:style>
  <w:style w:type="character" w:customStyle="1" w:styleId="Heading1Char">
    <w:name w:val="Heading 1 Char"/>
    <w:basedOn w:val="DefaultParagraphFont"/>
    <w:link w:val="Heading1"/>
    <w:uiPriority w:val="9"/>
    <w:rsid w:val="004A0EA0"/>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qFormat/>
    <w:rsid w:val="004A0EA0"/>
    <w:pPr>
      <w:jc w:val="center"/>
    </w:pPr>
    <w:rPr>
      <w:rFonts w:asciiTheme="minorHAnsi" w:hAnsiTheme="minorHAnsi"/>
      <w:color w:val="auto"/>
      <w:sz w:val="24"/>
    </w:rPr>
  </w:style>
  <w:style w:type="paragraph" w:styleId="Title">
    <w:name w:val="Title"/>
    <w:basedOn w:val="Normal"/>
    <w:next w:val="Normal"/>
    <w:link w:val="TitleChar"/>
    <w:uiPriority w:val="10"/>
    <w:qFormat/>
    <w:rsid w:val="004A0E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EA0"/>
    <w:rPr>
      <w:rFonts w:asciiTheme="majorHAnsi" w:eastAsiaTheme="majorEastAsia" w:hAnsiTheme="majorHAnsi" w:cstheme="majorBidi"/>
      <w:spacing w:val="-10"/>
      <w:kern w:val="28"/>
      <w:sz w:val="56"/>
      <w:szCs w:val="56"/>
    </w:rPr>
  </w:style>
  <w:style w:type="paragraph" w:customStyle="1" w:styleId="Style2">
    <w:name w:val="Style2"/>
    <w:basedOn w:val="Normal"/>
    <w:qFormat/>
    <w:rsid w:val="004A0EA0"/>
    <w:pPr>
      <w:spacing w:after="0"/>
      <w:jc w:val="center"/>
    </w:pPr>
    <w:rPr>
      <w:sz w:val="24"/>
    </w:rPr>
  </w:style>
  <w:style w:type="paragraph" w:styleId="TOCHeading">
    <w:name w:val="TOC Heading"/>
    <w:basedOn w:val="Heading1"/>
    <w:next w:val="Normal"/>
    <w:uiPriority w:val="39"/>
    <w:unhideWhenUsed/>
    <w:qFormat/>
    <w:rsid w:val="00623C31"/>
    <w:pPr>
      <w:spacing w:line="259" w:lineRule="auto"/>
      <w:outlineLvl w:val="9"/>
    </w:pPr>
  </w:style>
  <w:style w:type="paragraph" w:styleId="TOC1">
    <w:name w:val="toc 1"/>
    <w:basedOn w:val="Normal"/>
    <w:next w:val="Normal"/>
    <w:autoRedefine/>
    <w:uiPriority w:val="39"/>
    <w:unhideWhenUsed/>
    <w:rsid w:val="00623C31"/>
    <w:pPr>
      <w:spacing w:after="100"/>
    </w:pPr>
  </w:style>
  <w:style w:type="paragraph" w:styleId="Revision">
    <w:name w:val="Revision"/>
    <w:hidden/>
    <w:uiPriority w:val="99"/>
    <w:semiHidden/>
    <w:rsid w:val="00D05112"/>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3B67BC"/>
    <w:rPr>
      <w:color w:val="605E5C"/>
      <w:shd w:val="clear" w:color="auto" w:fill="E1DFDD"/>
    </w:rPr>
  </w:style>
  <w:style w:type="paragraph" w:styleId="TOC2">
    <w:name w:val="toc 2"/>
    <w:basedOn w:val="Normal"/>
    <w:next w:val="Normal"/>
    <w:autoRedefine/>
    <w:uiPriority w:val="39"/>
    <w:unhideWhenUsed/>
    <w:rsid w:val="00811905"/>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811905"/>
    <w:pPr>
      <w:spacing w:after="100" w:line="259" w:lineRule="auto"/>
      <w:ind w:left="440"/>
    </w:pPr>
    <w:rPr>
      <w:rFonts w:asciiTheme="minorHAnsi" w:eastAsiaTheme="minorEastAsia" w:hAnsiTheme="minorHAnsi"/>
    </w:rPr>
  </w:style>
  <w:style w:type="character" w:customStyle="1" w:styleId="Heading2Char">
    <w:name w:val="Heading 2 Char"/>
    <w:basedOn w:val="DefaultParagraphFont"/>
    <w:link w:val="Heading2"/>
    <w:uiPriority w:val="9"/>
    <w:semiHidden/>
    <w:rsid w:val="00851E9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6581">
      <w:bodyDiv w:val="1"/>
      <w:marLeft w:val="0"/>
      <w:marRight w:val="0"/>
      <w:marTop w:val="0"/>
      <w:marBottom w:val="0"/>
      <w:divBdr>
        <w:top w:val="none" w:sz="0" w:space="0" w:color="auto"/>
        <w:left w:val="none" w:sz="0" w:space="0" w:color="auto"/>
        <w:bottom w:val="none" w:sz="0" w:space="0" w:color="auto"/>
        <w:right w:val="none" w:sz="0" w:space="0" w:color="auto"/>
      </w:divBdr>
    </w:div>
    <w:div w:id="1107383811">
      <w:bodyDiv w:val="1"/>
      <w:marLeft w:val="0"/>
      <w:marRight w:val="0"/>
      <w:marTop w:val="0"/>
      <w:marBottom w:val="0"/>
      <w:divBdr>
        <w:top w:val="none" w:sz="0" w:space="0" w:color="auto"/>
        <w:left w:val="none" w:sz="0" w:space="0" w:color="auto"/>
        <w:bottom w:val="none" w:sz="0" w:space="0" w:color="auto"/>
        <w:right w:val="none" w:sz="0" w:space="0" w:color="auto"/>
      </w:divBdr>
    </w:div>
    <w:div w:id="1869832669">
      <w:bodyDiv w:val="1"/>
      <w:marLeft w:val="0"/>
      <w:marRight w:val="0"/>
      <w:marTop w:val="0"/>
      <w:marBottom w:val="0"/>
      <w:divBdr>
        <w:top w:val="none" w:sz="0" w:space="0" w:color="auto"/>
        <w:left w:val="none" w:sz="0" w:space="0" w:color="auto"/>
        <w:bottom w:val="none" w:sz="0" w:space="0" w:color="auto"/>
        <w:right w:val="none" w:sz="0" w:space="0" w:color="auto"/>
      </w:divBdr>
    </w:div>
    <w:div w:id="201117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p.spdpl@gmai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p.spdpl@gmail.com" TargetMode="External"/><Relationship Id="rId7" Type="http://schemas.openxmlformats.org/officeDocument/2006/relationships/settings" Target="settings.xml"/><Relationship Id="rId12" Type="http://schemas.openxmlformats.org/officeDocument/2006/relationships/hyperlink" Target="mailto:jayesh@incorpadvisory.in" TargetMode="External"/><Relationship Id="rId17" Type="http://schemas.openxmlformats.org/officeDocument/2006/relationships/hyperlink" Target="https://jsandco.in/satra/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p.spdpl@gmail.com" TargetMode="External"/><Relationship Id="rId20" Type="http://schemas.openxmlformats.org/officeDocument/2006/relationships/hyperlink" Target="mailto:ip.spdpl@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spdpl@gmail.com" TargetMode="External"/><Relationship Id="rId24" Type="http://schemas.openxmlformats.org/officeDocument/2006/relationships/hyperlink" Target="mailto:ip.spdpl@gmail.com" TargetMode="External"/><Relationship Id="rId5" Type="http://schemas.openxmlformats.org/officeDocument/2006/relationships/numbering" Target="numbering.xml"/><Relationship Id="rId15" Type="http://schemas.openxmlformats.org/officeDocument/2006/relationships/hyperlink" Target="mailto:jayesh@incorpadvisory.in" TargetMode="External"/><Relationship Id="rId23" Type="http://schemas.openxmlformats.org/officeDocument/2006/relationships/hyperlink" Target="mailto:ip.spdpl@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andco.in/satra/index.html" TargetMode="External"/><Relationship Id="rId22" Type="http://schemas.openxmlformats.org/officeDocument/2006/relationships/hyperlink" Target="https://jsandco.in/satr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68F2A4B964C488AEF7E5DF27119E5" ma:contentTypeVersion="18" ma:contentTypeDescription="Create a new document." ma:contentTypeScope="" ma:versionID="9295a5d8fa439b1cdb4e03d9ff7714b7">
  <xsd:schema xmlns:xsd="http://www.w3.org/2001/XMLSchema" xmlns:xs="http://www.w3.org/2001/XMLSchema" xmlns:p="http://schemas.microsoft.com/office/2006/metadata/properties" xmlns:ns2="10b04227-3004-463d-badd-662ce7f22fa8" xmlns:ns3="10fe64ad-d53a-47d6-9011-ce4a9385a9d7" targetNamespace="http://schemas.microsoft.com/office/2006/metadata/properties" ma:root="true" ma:fieldsID="fad3f5412da06e66bbb92aad98ceb56a" ns2:_="" ns3:_="">
    <xsd:import namespace="10b04227-3004-463d-badd-662ce7f22fa8"/>
    <xsd:import namespace="10fe64ad-d53a-47d6-9011-ce4a9385a9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04227-3004-463d-badd-662ce7f22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eba223c-9c69-4a55-be90-37621571ae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e64ad-d53a-47d6-9011-ce4a9385a9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e6aa64-6c68-407b-8982-4a2c1f001429}" ma:internalName="TaxCatchAll" ma:showField="CatchAllData" ma:web="10fe64ad-d53a-47d6-9011-ce4a9385a9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b04227-3004-463d-badd-662ce7f22fa8">
      <Terms xmlns="http://schemas.microsoft.com/office/infopath/2007/PartnerControls"/>
    </lcf76f155ced4ddcb4097134ff3c332f>
    <TaxCatchAll xmlns="10fe64ad-d53a-47d6-9011-ce4a9385a9d7" xsi:nil="true"/>
  </documentManagement>
</p:properties>
</file>

<file path=customXml/itemProps1.xml><?xml version="1.0" encoding="utf-8"?>
<ds:datastoreItem xmlns:ds="http://schemas.openxmlformats.org/officeDocument/2006/customXml" ds:itemID="{B0B91A6A-FEE9-453E-91D5-BE650EC1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04227-3004-463d-badd-662ce7f22fa8"/>
    <ds:schemaRef ds:uri="10fe64ad-d53a-47d6-9011-ce4a9385a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9A495-CE46-43DA-8964-D72D2849E5BD}">
  <ds:schemaRefs>
    <ds:schemaRef ds:uri="http://schemas.microsoft.com/sharepoint/v3/contenttype/forms"/>
  </ds:schemaRefs>
</ds:datastoreItem>
</file>

<file path=customXml/itemProps3.xml><?xml version="1.0" encoding="utf-8"?>
<ds:datastoreItem xmlns:ds="http://schemas.openxmlformats.org/officeDocument/2006/customXml" ds:itemID="{46CBA1AA-8E11-4E12-B395-B9AA40D2B020}">
  <ds:schemaRefs>
    <ds:schemaRef ds:uri="http://schemas.openxmlformats.org/officeDocument/2006/bibliography"/>
  </ds:schemaRefs>
</ds:datastoreItem>
</file>

<file path=customXml/itemProps4.xml><?xml version="1.0" encoding="utf-8"?>
<ds:datastoreItem xmlns:ds="http://schemas.openxmlformats.org/officeDocument/2006/customXml" ds:itemID="{7E3946C3-D715-4C51-AB63-1611380653A9}">
  <ds:schemaRefs>
    <ds:schemaRef ds:uri="http://schemas.microsoft.com/office/2006/metadata/properties"/>
    <ds:schemaRef ds:uri="http://schemas.microsoft.com/office/infopath/2007/PartnerControls"/>
    <ds:schemaRef ds:uri="10b04227-3004-463d-badd-662ce7f22fa8"/>
    <ds:schemaRef ds:uri="10fe64ad-d53a-47d6-9011-ce4a9385a9d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comp70</dc:creator>
  <cp:keywords/>
  <dc:description/>
  <cp:lastModifiedBy>Jay Sanghrajka</cp:lastModifiedBy>
  <cp:revision>77</cp:revision>
  <cp:lastPrinted>2021-02-02T00:51:00Z</cp:lastPrinted>
  <dcterms:created xsi:type="dcterms:W3CDTF">2021-02-02T00:50:00Z</dcterms:created>
  <dcterms:modified xsi:type="dcterms:W3CDTF">2024-04-23T11:17:00Z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0x01010033668F2A4B964C488AEF7E5DF27119E5</vt:lpwstr>
  </property>
  <property fmtid="{D5CDD505-2E9C-101B-9397-08002B2CF9AE}" pid="3" name="MediaServiceImageTags">
    <vt:lpwstr/>
  </property>
</Properties>
</file>